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80B" w:rsidRPr="00F22076" w:rsidRDefault="005C180B" w:rsidP="005C180B">
      <w:pPr>
        <w:rPr>
          <w:rFonts w:ascii="Times New Roman" w:hAnsi="Times New Roman" w:cs="Times New Roman"/>
          <w:lang w:val="sr-Latn-CS"/>
        </w:rPr>
      </w:pPr>
      <w:bookmarkStart w:id="0" w:name="_GoBack"/>
      <w:bookmarkEnd w:id="0"/>
      <w:r w:rsidRPr="00F22076">
        <w:rPr>
          <w:rFonts w:ascii="Times New Roman" w:hAnsi="Times New Roman" w:cs="Times New Roman"/>
          <w:noProof/>
          <w:lang w:val="en-US"/>
        </w:rPr>
        <w:drawing>
          <wp:anchor distT="0" distB="0" distL="114300" distR="114300" simplePos="0" relativeHeight="251659264" behindDoc="1" locked="0" layoutInCell="1" allowOverlap="1" wp14:anchorId="391216E8" wp14:editId="06058891">
            <wp:simplePos x="0" y="0"/>
            <wp:positionH relativeFrom="margin">
              <wp:posOffset>2504992</wp:posOffset>
            </wp:positionH>
            <wp:positionV relativeFrom="paragraph">
              <wp:posOffset>-101794</wp:posOffset>
            </wp:positionV>
            <wp:extent cx="838200" cy="92837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8200" cy="928370"/>
                    </a:xfrm>
                    <a:prstGeom prst="rect">
                      <a:avLst/>
                    </a:prstGeom>
                    <a:noFill/>
                  </pic:spPr>
                </pic:pic>
              </a:graphicData>
            </a:graphic>
            <wp14:sizeRelH relativeFrom="page">
              <wp14:pctWidth>0</wp14:pctWidth>
            </wp14:sizeRelH>
            <wp14:sizeRelV relativeFrom="page">
              <wp14:pctHeight>0</wp14:pctHeight>
            </wp14:sizeRelV>
          </wp:anchor>
        </w:drawing>
      </w:r>
    </w:p>
    <w:p w:rsidR="005C180B" w:rsidRPr="00F22076" w:rsidRDefault="005C180B" w:rsidP="005C180B">
      <w:pPr>
        <w:jc w:val="center"/>
        <w:rPr>
          <w:rFonts w:ascii="Times New Roman" w:hAnsi="Times New Roman" w:cs="Times New Roman"/>
          <w:lang w:val="sr-Latn-CS"/>
        </w:rPr>
      </w:pPr>
    </w:p>
    <w:p w:rsidR="005C180B" w:rsidRPr="00F22076" w:rsidRDefault="005C180B" w:rsidP="005C180B">
      <w:pPr>
        <w:rPr>
          <w:rFonts w:ascii="Times New Roman" w:hAnsi="Times New Roman" w:cs="Times New Roman"/>
          <w:lang w:val="sr-Latn-CS"/>
        </w:rPr>
      </w:pPr>
    </w:p>
    <w:p w:rsidR="005C180B" w:rsidRPr="00F22076" w:rsidRDefault="005C180B" w:rsidP="005C180B">
      <w:pPr>
        <w:spacing w:after="0" w:line="240" w:lineRule="auto"/>
        <w:jc w:val="center"/>
        <w:rPr>
          <w:rFonts w:ascii="Book Antiqua" w:hAnsi="Book Antiqua"/>
          <w:b/>
          <w:sz w:val="32"/>
          <w:szCs w:val="32"/>
          <w:lang w:val="sr-Latn-CS"/>
        </w:rPr>
      </w:pPr>
      <w:r w:rsidRPr="00F22076">
        <w:rPr>
          <w:rFonts w:ascii="Book Antiqua" w:hAnsi="Book Antiqua"/>
          <w:b/>
          <w:sz w:val="32"/>
          <w:szCs w:val="32"/>
          <w:lang w:val="sr-Latn-CS"/>
        </w:rPr>
        <w:t>Republika e Kosovës</w:t>
      </w:r>
    </w:p>
    <w:p w:rsidR="005C180B" w:rsidRPr="00F22076" w:rsidRDefault="005C180B" w:rsidP="005C180B">
      <w:pPr>
        <w:spacing w:after="0" w:line="240" w:lineRule="auto"/>
        <w:jc w:val="center"/>
        <w:rPr>
          <w:rFonts w:ascii="Book Antiqua" w:hAnsi="Book Antiqua"/>
          <w:b/>
          <w:sz w:val="26"/>
          <w:szCs w:val="26"/>
          <w:lang w:val="sr-Latn-CS"/>
        </w:rPr>
      </w:pPr>
      <w:r w:rsidRPr="00F22076">
        <w:rPr>
          <w:rFonts w:ascii="Book Antiqua" w:hAnsi="Book Antiqua"/>
          <w:b/>
          <w:sz w:val="26"/>
          <w:szCs w:val="26"/>
          <w:lang w:val="sr-Latn-CS"/>
        </w:rPr>
        <w:t>Republika Kosovo-Republic of Kosovo</w:t>
      </w:r>
    </w:p>
    <w:p w:rsidR="005C180B" w:rsidRPr="00F22076" w:rsidRDefault="005C180B" w:rsidP="005C180B">
      <w:pPr>
        <w:pBdr>
          <w:bottom w:val="single" w:sz="12" w:space="1" w:color="auto"/>
        </w:pBdr>
        <w:spacing w:after="0" w:line="240" w:lineRule="auto"/>
        <w:jc w:val="center"/>
        <w:rPr>
          <w:rFonts w:ascii="Book Antiqua" w:hAnsi="Book Antiqua"/>
          <w:b/>
          <w:sz w:val="24"/>
          <w:szCs w:val="24"/>
          <w:lang w:val="sr-Latn-CS"/>
        </w:rPr>
      </w:pPr>
      <w:r w:rsidRPr="00F22076">
        <w:rPr>
          <w:rFonts w:ascii="Book Antiqua" w:hAnsi="Book Antiqua"/>
          <w:b/>
          <w:i/>
          <w:sz w:val="24"/>
          <w:szCs w:val="24"/>
          <w:lang w:val="sr-Latn-CS"/>
        </w:rPr>
        <w:t>Kuvendi - Skupština – Assembly</w:t>
      </w:r>
    </w:p>
    <w:p w:rsidR="005C180B" w:rsidRPr="00F22076" w:rsidRDefault="005C180B" w:rsidP="005C180B">
      <w:pPr>
        <w:spacing w:after="0" w:line="240" w:lineRule="auto"/>
        <w:jc w:val="center"/>
        <w:rPr>
          <w:rFonts w:ascii="Times New Roman" w:hAnsi="Times New Roman" w:cs="Times New Roman"/>
          <w:sz w:val="28"/>
          <w:szCs w:val="28"/>
          <w:lang w:val="sr-Latn-CS"/>
        </w:rPr>
      </w:pPr>
    </w:p>
    <w:p w:rsidR="005C180B" w:rsidRPr="00F22076" w:rsidRDefault="005C180B" w:rsidP="005C180B">
      <w:pPr>
        <w:spacing w:after="0" w:line="240" w:lineRule="auto"/>
        <w:jc w:val="center"/>
        <w:rPr>
          <w:rFonts w:ascii="Times New Roman" w:hAnsi="Times New Roman" w:cs="Times New Roman"/>
          <w:b/>
          <w:sz w:val="28"/>
          <w:szCs w:val="28"/>
          <w:lang w:val="sr-Latn-CS"/>
        </w:rPr>
      </w:pPr>
      <w:r w:rsidRPr="00F22076">
        <w:rPr>
          <w:rFonts w:ascii="Times New Roman" w:hAnsi="Times New Roman" w:cs="Times New Roman"/>
          <w:b/>
          <w:sz w:val="28"/>
          <w:szCs w:val="28"/>
          <w:lang w:val="sr-Latn-CS"/>
        </w:rPr>
        <w:t xml:space="preserve">Izveštaj </w:t>
      </w:r>
      <w:r w:rsidR="0005228D">
        <w:rPr>
          <w:rFonts w:ascii="Times New Roman" w:hAnsi="Times New Roman" w:cs="Times New Roman"/>
          <w:b/>
          <w:sz w:val="28"/>
          <w:szCs w:val="28"/>
          <w:lang w:val="sr-Latn-CS"/>
        </w:rPr>
        <w:t xml:space="preserve">o </w:t>
      </w:r>
      <w:r w:rsidRPr="00F22076">
        <w:rPr>
          <w:rFonts w:ascii="Times New Roman" w:hAnsi="Times New Roman" w:cs="Times New Roman"/>
          <w:b/>
          <w:sz w:val="28"/>
          <w:szCs w:val="28"/>
          <w:lang w:val="sr-Latn-CS"/>
        </w:rPr>
        <w:t>analiz</w:t>
      </w:r>
      <w:r w:rsidR="0005228D">
        <w:rPr>
          <w:rFonts w:ascii="Times New Roman" w:hAnsi="Times New Roman" w:cs="Times New Roman"/>
          <w:b/>
          <w:sz w:val="28"/>
          <w:szCs w:val="28"/>
          <w:lang w:val="sr-Latn-CS"/>
        </w:rPr>
        <w:t>i</w:t>
      </w:r>
      <w:r w:rsidRPr="00F22076">
        <w:rPr>
          <w:rFonts w:ascii="Times New Roman" w:hAnsi="Times New Roman" w:cs="Times New Roman"/>
          <w:b/>
          <w:sz w:val="28"/>
          <w:szCs w:val="28"/>
          <w:lang w:val="sr-Latn-CS"/>
        </w:rPr>
        <w:t xml:space="preserve"> predlog </w:t>
      </w:r>
      <w:r w:rsidR="0005228D">
        <w:rPr>
          <w:rFonts w:ascii="Times New Roman" w:hAnsi="Times New Roman" w:cs="Times New Roman"/>
          <w:b/>
          <w:sz w:val="28"/>
          <w:szCs w:val="28"/>
          <w:lang w:val="sr-Latn-CS"/>
        </w:rPr>
        <w:t>Z</w:t>
      </w:r>
      <w:r w:rsidRPr="00F22076">
        <w:rPr>
          <w:rFonts w:ascii="Times New Roman" w:hAnsi="Times New Roman" w:cs="Times New Roman"/>
          <w:b/>
          <w:sz w:val="28"/>
          <w:szCs w:val="28"/>
          <w:lang w:val="sr-Latn-CS"/>
        </w:rPr>
        <w:t>akona</w:t>
      </w:r>
    </w:p>
    <w:p w:rsidR="005C180B" w:rsidRPr="00F22076" w:rsidRDefault="005C180B" w:rsidP="005C180B">
      <w:pPr>
        <w:spacing w:after="0" w:line="240" w:lineRule="auto"/>
        <w:rPr>
          <w:rFonts w:ascii="Times New Roman" w:hAnsi="Times New Roman" w:cs="Times New Roman"/>
          <w:b/>
          <w:sz w:val="28"/>
          <w:szCs w:val="28"/>
          <w:lang w:val="sr-Latn-CS"/>
        </w:rPr>
      </w:pPr>
    </w:p>
    <w:tbl>
      <w:tblPr>
        <w:tblW w:w="9180"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40"/>
        <w:gridCol w:w="4500"/>
        <w:gridCol w:w="2070"/>
        <w:gridCol w:w="1170"/>
      </w:tblGrid>
      <w:tr w:rsidR="005C180B" w:rsidRPr="00F22076" w:rsidTr="00F4043D">
        <w:trPr>
          <w:trHeight w:val="438"/>
        </w:trPr>
        <w:tc>
          <w:tcPr>
            <w:tcW w:w="1440" w:type="dxa"/>
            <w:vMerge w:val="restart"/>
            <w:tcBorders>
              <w:top w:val="single" w:sz="12" w:space="0" w:color="auto"/>
              <w:left w:val="single" w:sz="12" w:space="0" w:color="auto"/>
              <w:bottom w:val="single" w:sz="8" w:space="0" w:color="auto"/>
              <w:right w:val="single" w:sz="8" w:space="0" w:color="auto"/>
            </w:tcBorders>
          </w:tcPr>
          <w:p w:rsidR="005C180B" w:rsidRPr="00F22076" w:rsidRDefault="005C180B" w:rsidP="00F4043D">
            <w:pPr>
              <w:ind w:left="90"/>
              <w:rPr>
                <w:rFonts w:ascii="Times New Roman" w:hAnsi="Times New Roman" w:cs="Times New Roman"/>
                <w:b/>
                <w:bCs/>
                <w:sz w:val="24"/>
                <w:szCs w:val="24"/>
                <w:lang w:val="sr-Latn-CS"/>
              </w:rPr>
            </w:pPr>
            <w:r w:rsidRPr="00F22076">
              <w:rPr>
                <w:rFonts w:ascii="Times New Roman" w:hAnsi="Times New Roman" w:cs="Times New Roman"/>
                <w:b/>
                <w:bCs/>
                <w:sz w:val="24"/>
                <w:szCs w:val="24"/>
                <w:lang w:val="sr-Latn-CS"/>
              </w:rPr>
              <w:t>ZA:</w:t>
            </w:r>
          </w:p>
        </w:tc>
        <w:tc>
          <w:tcPr>
            <w:tcW w:w="4500" w:type="dxa"/>
            <w:vMerge w:val="restart"/>
            <w:tcBorders>
              <w:top w:val="single" w:sz="12" w:space="0" w:color="auto"/>
              <w:left w:val="single" w:sz="8" w:space="0" w:color="auto"/>
              <w:bottom w:val="single" w:sz="8" w:space="0" w:color="auto"/>
              <w:right w:val="single" w:sz="8" w:space="0" w:color="auto"/>
            </w:tcBorders>
          </w:tcPr>
          <w:p w:rsidR="005C180B" w:rsidRPr="00F22076" w:rsidRDefault="005C180B" w:rsidP="00F4043D">
            <w:pPr>
              <w:pStyle w:val="TableParagraph"/>
              <w:spacing w:line="276" w:lineRule="auto"/>
              <w:ind w:right="120"/>
              <w:rPr>
                <w:sz w:val="24"/>
                <w:szCs w:val="24"/>
                <w:lang w:val="sr-Latn-CS"/>
              </w:rPr>
            </w:pPr>
            <w:r w:rsidRPr="00F22076">
              <w:rPr>
                <w:b/>
                <w:sz w:val="24"/>
                <w:szCs w:val="24"/>
                <w:lang w:val="sr-Latn-CS"/>
              </w:rPr>
              <w:t xml:space="preserve">Komisija za budžet, rad i transfere </w:t>
            </w:r>
          </w:p>
          <w:p w:rsidR="005C180B" w:rsidRPr="00F22076" w:rsidRDefault="005C180B" w:rsidP="00F4043D">
            <w:pPr>
              <w:pStyle w:val="TableParagraph"/>
              <w:spacing w:line="276" w:lineRule="auto"/>
              <w:ind w:right="289"/>
              <w:rPr>
                <w:sz w:val="24"/>
                <w:szCs w:val="24"/>
                <w:lang w:val="sr-Latn-CS"/>
              </w:rPr>
            </w:pPr>
          </w:p>
        </w:tc>
        <w:tc>
          <w:tcPr>
            <w:tcW w:w="2070" w:type="dxa"/>
            <w:tcBorders>
              <w:top w:val="single" w:sz="12" w:space="0" w:color="auto"/>
              <w:left w:val="single" w:sz="8" w:space="0" w:color="auto"/>
              <w:bottom w:val="single" w:sz="8" w:space="0" w:color="auto"/>
              <w:right w:val="single" w:sz="8" w:space="0" w:color="auto"/>
            </w:tcBorders>
          </w:tcPr>
          <w:p w:rsidR="005C180B" w:rsidRPr="00F22076" w:rsidRDefault="005C180B" w:rsidP="00F4043D">
            <w:pPr>
              <w:pStyle w:val="TableParagraph"/>
              <w:ind w:left="111"/>
              <w:rPr>
                <w:b/>
                <w:sz w:val="24"/>
                <w:szCs w:val="24"/>
                <w:lang w:val="sr-Latn-CS"/>
              </w:rPr>
            </w:pPr>
            <w:r w:rsidRPr="00F22076">
              <w:rPr>
                <w:b/>
                <w:sz w:val="24"/>
                <w:szCs w:val="24"/>
                <w:lang w:val="sr-Latn-CS"/>
              </w:rPr>
              <w:t>Datum:</w:t>
            </w:r>
          </w:p>
        </w:tc>
        <w:tc>
          <w:tcPr>
            <w:tcW w:w="1170" w:type="dxa"/>
            <w:tcBorders>
              <w:top w:val="single" w:sz="12" w:space="0" w:color="auto"/>
              <w:left w:val="single" w:sz="8" w:space="0" w:color="auto"/>
              <w:bottom w:val="single" w:sz="8" w:space="0" w:color="auto"/>
              <w:right w:val="single" w:sz="12" w:space="0" w:color="auto"/>
            </w:tcBorders>
          </w:tcPr>
          <w:p w:rsidR="005C180B" w:rsidRPr="00F22076" w:rsidRDefault="005C180B" w:rsidP="00F4043D">
            <w:pPr>
              <w:pStyle w:val="TableParagraph"/>
              <w:ind w:left="111"/>
              <w:rPr>
                <w:b/>
                <w:sz w:val="24"/>
                <w:szCs w:val="24"/>
                <w:lang w:val="sr-Latn-CS"/>
              </w:rPr>
            </w:pPr>
            <w:r w:rsidRPr="00F22076">
              <w:rPr>
                <w:b/>
                <w:sz w:val="24"/>
                <w:szCs w:val="24"/>
                <w:lang w:val="sr-Latn-CS"/>
              </w:rPr>
              <w:t>14.7.2021.</w:t>
            </w:r>
          </w:p>
        </w:tc>
      </w:tr>
      <w:tr w:rsidR="005C180B" w:rsidRPr="00F22076" w:rsidTr="00F4043D">
        <w:trPr>
          <w:trHeight w:val="465"/>
        </w:trPr>
        <w:tc>
          <w:tcPr>
            <w:tcW w:w="1440" w:type="dxa"/>
            <w:vMerge/>
            <w:tcBorders>
              <w:top w:val="single" w:sz="8" w:space="0" w:color="auto"/>
              <w:left w:val="single" w:sz="12" w:space="0" w:color="auto"/>
              <w:bottom w:val="single" w:sz="12" w:space="0" w:color="auto"/>
              <w:right w:val="single" w:sz="8" w:space="0" w:color="auto"/>
            </w:tcBorders>
          </w:tcPr>
          <w:p w:rsidR="005C180B" w:rsidRPr="00F22076" w:rsidRDefault="005C180B" w:rsidP="00F4043D">
            <w:pPr>
              <w:ind w:left="90"/>
              <w:rPr>
                <w:rFonts w:ascii="Times New Roman" w:hAnsi="Times New Roman" w:cs="Times New Roman"/>
                <w:b/>
                <w:bCs/>
                <w:sz w:val="24"/>
                <w:szCs w:val="24"/>
                <w:lang w:val="sr-Latn-CS"/>
              </w:rPr>
            </w:pPr>
          </w:p>
        </w:tc>
        <w:tc>
          <w:tcPr>
            <w:tcW w:w="4500" w:type="dxa"/>
            <w:vMerge/>
            <w:tcBorders>
              <w:top w:val="single" w:sz="8" w:space="0" w:color="auto"/>
              <w:left w:val="single" w:sz="8" w:space="0" w:color="auto"/>
              <w:bottom w:val="single" w:sz="12" w:space="0" w:color="auto"/>
              <w:right w:val="single" w:sz="8" w:space="0" w:color="auto"/>
            </w:tcBorders>
          </w:tcPr>
          <w:p w:rsidR="005C180B" w:rsidRPr="00F22076" w:rsidRDefault="005C180B" w:rsidP="00F4043D">
            <w:pPr>
              <w:rPr>
                <w:rFonts w:ascii="Times New Roman" w:hAnsi="Times New Roman" w:cs="Times New Roman"/>
                <w:sz w:val="24"/>
                <w:szCs w:val="24"/>
                <w:lang w:val="sr-Latn-CS"/>
              </w:rPr>
            </w:pPr>
          </w:p>
        </w:tc>
        <w:tc>
          <w:tcPr>
            <w:tcW w:w="2070" w:type="dxa"/>
            <w:tcBorders>
              <w:top w:val="single" w:sz="8" w:space="0" w:color="auto"/>
              <w:left w:val="single" w:sz="8" w:space="0" w:color="auto"/>
              <w:bottom w:val="single" w:sz="12" w:space="0" w:color="auto"/>
              <w:right w:val="single" w:sz="8" w:space="0" w:color="auto"/>
            </w:tcBorders>
          </w:tcPr>
          <w:p w:rsidR="005C180B" w:rsidRPr="00F22076" w:rsidRDefault="005C180B" w:rsidP="00F4043D">
            <w:pPr>
              <w:pStyle w:val="TableParagraph"/>
              <w:ind w:left="111"/>
              <w:rPr>
                <w:b/>
                <w:sz w:val="24"/>
                <w:szCs w:val="24"/>
                <w:lang w:val="sr-Latn-CS"/>
              </w:rPr>
            </w:pPr>
            <w:r w:rsidRPr="00F22076">
              <w:rPr>
                <w:b/>
                <w:sz w:val="24"/>
                <w:szCs w:val="24"/>
                <w:lang w:val="sr-Latn-CS"/>
              </w:rPr>
              <w:t>Referentni br.:</w:t>
            </w:r>
          </w:p>
        </w:tc>
        <w:tc>
          <w:tcPr>
            <w:tcW w:w="1170" w:type="dxa"/>
            <w:tcBorders>
              <w:top w:val="single" w:sz="8" w:space="0" w:color="auto"/>
              <w:left w:val="single" w:sz="8" w:space="0" w:color="auto"/>
              <w:bottom w:val="single" w:sz="12" w:space="0" w:color="auto"/>
              <w:right w:val="single" w:sz="12" w:space="0" w:color="auto"/>
            </w:tcBorders>
          </w:tcPr>
          <w:p w:rsidR="005C180B" w:rsidRPr="00F22076" w:rsidRDefault="005C180B" w:rsidP="00F4043D">
            <w:pPr>
              <w:pStyle w:val="TableParagraph"/>
              <w:ind w:left="111"/>
              <w:rPr>
                <w:b/>
                <w:sz w:val="24"/>
                <w:szCs w:val="24"/>
                <w:lang w:val="sr-Latn-CS"/>
              </w:rPr>
            </w:pPr>
            <w:r w:rsidRPr="00F22076">
              <w:rPr>
                <w:b/>
                <w:sz w:val="24"/>
                <w:szCs w:val="24"/>
                <w:lang w:val="sr-Latn-CS"/>
              </w:rPr>
              <w:t>08/L-016</w:t>
            </w:r>
          </w:p>
        </w:tc>
      </w:tr>
      <w:tr w:rsidR="005C180B" w:rsidRPr="00F22076" w:rsidTr="00F4043D">
        <w:trPr>
          <w:trHeight w:val="635"/>
        </w:trPr>
        <w:tc>
          <w:tcPr>
            <w:tcW w:w="1440" w:type="dxa"/>
            <w:tcBorders>
              <w:top w:val="single" w:sz="12" w:space="0" w:color="auto"/>
              <w:left w:val="single" w:sz="12" w:space="0" w:color="auto"/>
              <w:bottom w:val="single" w:sz="4" w:space="0" w:color="auto"/>
              <w:right w:val="single" w:sz="4" w:space="0" w:color="auto"/>
            </w:tcBorders>
          </w:tcPr>
          <w:p w:rsidR="005C180B" w:rsidRPr="00F22076" w:rsidRDefault="005C180B" w:rsidP="00F4043D">
            <w:pPr>
              <w:ind w:left="90"/>
              <w:rPr>
                <w:rFonts w:ascii="Times New Roman" w:hAnsi="Times New Roman" w:cs="Times New Roman"/>
                <w:b/>
                <w:bCs/>
                <w:sz w:val="24"/>
                <w:szCs w:val="24"/>
                <w:lang w:val="sr-Latn-CS"/>
              </w:rPr>
            </w:pPr>
            <w:r w:rsidRPr="00F22076">
              <w:rPr>
                <w:rFonts w:ascii="Times New Roman" w:hAnsi="Times New Roman" w:cs="Times New Roman"/>
                <w:b/>
                <w:bCs/>
                <w:sz w:val="24"/>
                <w:szCs w:val="24"/>
                <w:lang w:val="sr-Latn-CS"/>
              </w:rPr>
              <w:t>PREKO:</w:t>
            </w:r>
          </w:p>
        </w:tc>
        <w:tc>
          <w:tcPr>
            <w:tcW w:w="7740" w:type="dxa"/>
            <w:gridSpan w:val="3"/>
            <w:tcBorders>
              <w:top w:val="single" w:sz="12" w:space="0" w:color="auto"/>
              <w:left w:val="single" w:sz="4" w:space="0" w:color="auto"/>
              <w:bottom w:val="single" w:sz="4" w:space="0" w:color="auto"/>
              <w:right w:val="single" w:sz="12" w:space="0" w:color="auto"/>
            </w:tcBorders>
          </w:tcPr>
          <w:p w:rsidR="005C180B" w:rsidRPr="00F22076" w:rsidRDefault="005C180B" w:rsidP="00F4043D">
            <w:pPr>
              <w:pStyle w:val="TableParagraph"/>
              <w:spacing w:line="276" w:lineRule="auto"/>
              <w:ind w:right="120"/>
              <w:rPr>
                <w:b/>
                <w:sz w:val="24"/>
                <w:szCs w:val="24"/>
                <w:lang w:val="sr-Latn-CS"/>
              </w:rPr>
            </w:pPr>
            <w:r w:rsidRPr="00F22076">
              <w:rPr>
                <w:b/>
                <w:sz w:val="24"/>
                <w:szCs w:val="24"/>
                <w:lang w:val="sr-Latn-CS"/>
              </w:rPr>
              <w:t xml:space="preserve">Gđica Zoja OSMANI – </w:t>
            </w:r>
            <w:r w:rsidRPr="00F22076">
              <w:rPr>
                <w:sz w:val="24"/>
                <w:szCs w:val="24"/>
                <w:lang w:val="sr-Latn-CS"/>
              </w:rPr>
              <w:t>Direktor</w:t>
            </w:r>
            <w:r w:rsidRPr="00F22076">
              <w:rPr>
                <w:b/>
                <w:sz w:val="24"/>
                <w:szCs w:val="24"/>
                <w:lang w:val="sr-Latn-CS"/>
              </w:rPr>
              <w:t xml:space="preserve"> </w:t>
            </w:r>
          </w:p>
          <w:p w:rsidR="005C180B" w:rsidRPr="00F22076" w:rsidRDefault="005C180B" w:rsidP="00F4043D">
            <w:pPr>
              <w:pStyle w:val="TableParagraph"/>
              <w:spacing w:line="276" w:lineRule="auto"/>
              <w:ind w:right="120"/>
              <w:rPr>
                <w:b/>
                <w:bCs/>
                <w:sz w:val="24"/>
                <w:szCs w:val="24"/>
                <w:lang w:val="sr-Latn-CS"/>
              </w:rPr>
            </w:pPr>
            <w:r w:rsidRPr="00F22076">
              <w:rPr>
                <w:bCs/>
                <w:sz w:val="24"/>
                <w:szCs w:val="24"/>
                <w:lang w:val="sr-Latn-CS"/>
              </w:rPr>
              <w:t>Direkcija za pravne usluge i usklađivanje zakonodavstva</w:t>
            </w:r>
            <w:r w:rsidRPr="00F22076">
              <w:rPr>
                <w:b/>
                <w:bCs/>
                <w:sz w:val="24"/>
                <w:szCs w:val="24"/>
                <w:lang w:val="sr-Latn-CS"/>
              </w:rPr>
              <w:t xml:space="preserve"> </w:t>
            </w:r>
          </w:p>
          <w:p w:rsidR="005C180B" w:rsidRPr="00F22076" w:rsidRDefault="005C180B" w:rsidP="00F4043D">
            <w:pPr>
              <w:pStyle w:val="TableParagraph"/>
              <w:spacing w:line="276" w:lineRule="auto"/>
              <w:ind w:right="120"/>
              <w:rPr>
                <w:b/>
                <w:bCs/>
                <w:sz w:val="10"/>
                <w:szCs w:val="10"/>
                <w:lang w:val="sr-Latn-CS"/>
              </w:rPr>
            </w:pPr>
          </w:p>
        </w:tc>
      </w:tr>
      <w:tr w:rsidR="005C180B" w:rsidRPr="00F22076" w:rsidTr="00F4043D">
        <w:trPr>
          <w:trHeight w:val="635"/>
        </w:trPr>
        <w:tc>
          <w:tcPr>
            <w:tcW w:w="1440" w:type="dxa"/>
            <w:tcBorders>
              <w:top w:val="single" w:sz="4" w:space="0" w:color="auto"/>
              <w:left w:val="single" w:sz="12" w:space="0" w:color="auto"/>
              <w:bottom w:val="single" w:sz="4" w:space="0" w:color="auto"/>
              <w:right w:val="single" w:sz="4" w:space="0" w:color="auto"/>
            </w:tcBorders>
          </w:tcPr>
          <w:p w:rsidR="005C180B" w:rsidRPr="00F22076" w:rsidRDefault="005C180B" w:rsidP="00F4043D">
            <w:pPr>
              <w:ind w:left="90"/>
              <w:rPr>
                <w:rFonts w:ascii="Times New Roman" w:hAnsi="Times New Roman" w:cs="Times New Roman"/>
                <w:b/>
                <w:bCs/>
                <w:sz w:val="24"/>
                <w:szCs w:val="24"/>
                <w:lang w:val="sr-Latn-CS"/>
              </w:rPr>
            </w:pPr>
            <w:r w:rsidRPr="00F22076">
              <w:rPr>
                <w:rFonts w:ascii="Times New Roman" w:hAnsi="Times New Roman" w:cs="Times New Roman"/>
                <w:b/>
                <w:bCs/>
                <w:sz w:val="24"/>
                <w:szCs w:val="24"/>
                <w:lang w:val="sr-Latn-CS"/>
              </w:rPr>
              <w:t>OD:</w:t>
            </w:r>
          </w:p>
        </w:tc>
        <w:tc>
          <w:tcPr>
            <w:tcW w:w="7740" w:type="dxa"/>
            <w:gridSpan w:val="3"/>
            <w:tcBorders>
              <w:top w:val="single" w:sz="4" w:space="0" w:color="auto"/>
              <w:left w:val="single" w:sz="4" w:space="0" w:color="auto"/>
              <w:bottom w:val="single" w:sz="4" w:space="0" w:color="auto"/>
              <w:right w:val="single" w:sz="12" w:space="0" w:color="auto"/>
            </w:tcBorders>
          </w:tcPr>
          <w:p w:rsidR="005C180B" w:rsidRPr="00F22076" w:rsidRDefault="005C180B" w:rsidP="00F4043D">
            <w:pPr>
              <w:pStyle w:val="TableParagraph"/>
              <w:spacing w:line="276" w:lineRule="auto"/>
              <w:ind w:right="120"/>
              <w:rPr>
                <w:b/>
                <w:bCs/>
                <w:sz w:val="24"/>
                <w:szCs w:val="24"/>
                <w:lang w:val="sr-Latn-CS"/>
              </w:rPr>
            </w:pPr>
            <w:r>
              <w:rPr>
                <w:b/>
                <w:bCs/>
                <w:sz w:val="24"/>
                <w:szCs w:val="24"/>
                <w:lang w:val="sr-Latn-CS"/>
              </w:rPr>
              <w:t xml:space="preserve">Gg. </w:t>
            </w:r>
            <w:r w:rsidRPr="00F22076">
              <w:rPr>
                <w:b/>
                <w:bCs/>
                <w:sz w:val="24"/>
                <w:szCs w:val="24"/>
                <w:lang w:val="sr-Latn-CS"/>
              </w:rPr>
              <w:t xml:space="preserve">F. HAMITI i F. MEHMETI </w:t>
            </w:r>
            <w:r w:rsidRPr="00F22076">
              <w:rPr>
                <w:bCs/>
                <w:sz w:val="24"/>
                <w:szCs w:val="24"/>
                <w:lang w:val="sr-Latn-CS"/>
              </w:rPr>
              <w:t>– Pravni savetnici</w:t>
            </w:r>
            <w:r w:rsidRPr="00F22076">
              <w:rPr>
                <w:b/>
                <w:bCs/>
                <w:sz w:val="24"/>
                <w:szCs w:val="24"/>
                <w:lang w:val="sr-Latn-CS"/>
              </w:rPr>
              <w:t xml:space="preserve"> </w:t>
            </w:r>
          </w:p>
          <w:p w:rsidR="005C180B" w:rsidRPr="00F22076" w:rsidRDefault="005C180B" w:rsidP="00F4043D">
            <w:pPr>
              <w:pStyle w:val="TableParagraph"/>
              <w:spacing w:line="276" w:lineRule="auto"/>
              <w:ind w:right="120"/>
              <w:rPr>
                <w:bCs/>
                <w:sz w:val="24"/>
                <w:szCs w:val="24"/>
                <w:lang w:val="sr-Latn-CS"/>
              </w:rPr>
            </w:pPr>
            <w:r w:rsidRPr="00F22076">
              <w:rPr>
                <w:bCs/>
                <w:sz w:val="24"/>
                <w:szCs w:val="24"/>
                <w:lang w:val="sr-Latn-CS"/>
              </w:rPr>
              <w:t>Direkcija za pravne usluge i usklađivanje zakonodavstva</w:t>
            </w:r>
          </w:p>
          <w:p w:rsidR="005C180B" w:rsidRPr="00F22076" w:rsidRDefault="005C180B" w:rsidP="00F4043D">
            <w:pPr>
              <w:pStyle w:val="TableParagraph"/>
              <w:spacing w:line="276" w:lineRule="auto"/>
              <w:ind w:right="120"/>
              <w:rPr>
                <w:bCs/>
                <w:sz w:val="10"/>
                <w:szCs w:val="10"/>
                <w:lang w:val="sr-Latn-CS"/>
              </w:rPr>
            </w:pPr>
          </w:p>
        </w:tc>
      </w:tr>
      <w:tr w:rsidR="005C180B" w:rsidRPr="00F22076" w:rsidTr="00F4043D">
        <w:trPr>
          <w:trHeight w:val="728"/>
        </w:trPr>
        <w:tc>
          <w:tcPr>
            <w:tcW w:w="1440" w:type="dxa"/>
            <w:tcBorders>
              <w:top w:val="single" w:sz="4" w:space="0" w:color="auto"/>
              <w:left w:val="single" w:sz="12" w:space="0" w:color="auto"/>
              <w:bottom w:val="single" w:sz="12" w:space="0" w:color="auto"/>
              <w:right w:val="single" w:sz="4" w:space="0" w:color="auto"/>
            </w:tcBorders>
          </w:tcPr>
          <w:p w:rsidR="005C180B" w:rsidRPr="00F22076" w:rsidRDefault="005C180B" w:rsidP="00F4043D">
            <w:pPr>
              <w:ind w:left="90"/>
              <w:rPr>
                <w:rFonts w:ascii="Times New Roman" w:hAnsi="Times New Roman" w:cs="Times New Roman"/>
                <w:b/>
                <w:bCs/>
                <w:sz w:val="24"/>
                <w:szCs w:val="24"/>
                <w:lang w:val="sr-Latn-CS"/>
              </w:rPr>
            </w:pPr>
            <w:r w:rsidRPr="00F22076">
              <w:rPr>
                <w:rFonts w:ascii="Times New Roman" w:hAnsi="Times New Roman" w:cs="Times New Roman"/>
                <w:b/>
                <w:bCs/>
                <w:sz w:val="24"/>
                <w:szCs w:val="24"/>
                <w:lang w:val="sr-Latn-CS"/>
              </w:rPr>
              <w:t>PREDMET:</w:t>
            </w:r>
          </w:p>
        </w:tc>
        <w:tc>
          <w:tcPr>
            <w:tcW w:w="7740" w:type="dxa"/>
            <w:gridSpan w:val="3"/>
            <w:tcBorders>
              <w:top w:val="single" w:sz="4" w:space="0" w:color="auto"/>
              <w:left w:val="single" w:sz="4" w:space="0" w:color="auto"/>
              <w:bottom w:val="single" w:sz="12" w:space="0" w:color="auto"/>
              <w:right w:val="single" w:sz="12" w:space="0" w:color="auto"/>
            </w:tcBorders>
          </w:tcPr>
          <w:p w:rsidR="005C180B" w:rsidRPr="00F22076" w:rsidRDefault="005C180B" w:rsidP="00F4043D">
            <w:pPr>
              <w:pStyle w:val="TableParagraph"/>
              <w:spacing w:line="275" w:lineRule="exact"/>
              <w:ind w:left="110" w:right="165"/>
              <w:jc w:val="both"/>
              <w:rPr>
                <w:b/>
                <w:sz w:val="24"/>
                <w:szCs w:val="24"/>
                <w:lang w:val="sr-Latn-CS"/>
              </w:rPr>
            </w:pPr>
            <w:r w:rsidRPr="00F22076">
              <w:rPr>
                <w:b/>
                <w:sz w:val="24"/>
                <w:szCs w:val="24"/>
                <w:lang w:val="sr-Latn-CS"/>
              </w:rPr>
              <w:t xml:space="preserve">Izveštaj </w:t>
            </w:r>
            <w:r w:rsidR="0005228D">
              <w:rPr>
                <w:b/>
                <w:sz w:val="24"/>
                <w:szCs w:val="24"/>
                <w:lang w:val="sr-Latn-CS"/>
              </w:rPr>
              <w:t xml:space="preserve">o </w:t>
            </w:r>
            <w:r w:rsidRPr="00F22076">
              <w:rPr>
                <w:b/>
                <w:sz w:val="24"/>
                <w:szCs w:val="24"/>
                <w:lang w:val="sr-Latn-CS"/>
              </w:rPr>
              <w:t>analiz</w:t>
            </w:r>
            <w:r w:rsidR="0005228D">
              <w:rPr>
                <w:b/>
                <w:sz w:val="24"/>
                <w:szCs w:val="24"/>
                <w:lang w:val="sr-Latn-CS"/>
              </w:rPr>
              <w:t>i</w:t>
            </w:r>
            <w:r w:rsidRPr="00F22076">
              <w:rPr>
                <w:b/>
                <w:sz w:val="24"/>
                <w:szCs w:val="24"/>
                <w:lang w:val="sr-Latn-CS"/>
              </w:rPr>
              <w:t xml:space="preserve"> predlog Zakona o izmenama i dopunama Zakona br. 07/L-041 o budžetskim izvajanjima za budžet Republike Kosovo za 2021. godinu</w:t>
            </w:r>
            <w:r w:rsidR="0005228D">
              <w:rPr>
                <w:b/>
                <w:sz w:val="24"/>
                <w:szCs w:val="24"/>
                <w:lang w:val="sr-Latn-CS"/>
              </w:rPr>
              <w:t>.</w:t>
            </w:r>
          </w:p>
          <w:p w:rsidR="005C180B" w:rsidRPr="00F22076" w:rsidRDefault="005C180B" w:rsidP="00F4043D">
            <w:pPr>
              <w:pStyle w:val="TableParagraph"/>
              <w:spacing w:line="275" w:lineRule="exact"/>
              <w:ind w:left="110" w:right="165"/>
              <w:rPr>
                <w:sz w:val="10"/>
                <w:szCs w:val="10"/>
                <w:lang w:val="sr-Latn-CS"/>
              </w:rPr>
            </w:pPr>
          </w:p>
        </w:tc>
      </w:tr>
    </w:tbl>
    <w:p w:rsidR="005C180B" w:rsidRDefault="005C180B" w:rsidP="005C180B">
      <w:pPr>
        <w:spacing w:after="0" w:line="360" w:lineRule="auto"/>
        <w:rPr>
          <w:rFonts w:ascii="Times New Roman" w:hAnsi="Times New Roman" w:cs="Times New Roman"/>
          <w:lang w:val="sr-Latn-CS"/>
        </w:rPr>
      </w:pPr>
    </w:p>
    <w:p w:rsidR="005C180B" w:rsidRPr="00F22076" w:rsidRDefault="005C180B" w:rsidP="005C180B">
      <w:pPr>
        <w:spacing w:after="0" w:line="360" w:lineRule="auto"/>
        <w:rPr>
          <w:rFonts w:ascii="Times New Roman" w:hAnsi="Times New Roman" w:cs="Times New Roman"/>
          <w:lang w:val="sr-Latn-CS"/>
        </w:rPr>
      </w:pPr>
    </w:p>
    <w:p w:rsidR="005C180B" w:rsidRPr="00F22076" w:rsidRDefault="005C180B" w:rsidP="005C180B">
      <w:pPr>
        <w:spacing w:after="0" w:line="360" w:lineRule="auto"/>
        <w:jc w:val="both"/>
        <w:rPr>
          <w:rFonts w:ascii="Times New Roman" w:hAnsi="Times New Roman" w:cs="Times New Roman"/>
          <w:bCs/>
          <w:spacing w:val="-1"/>
          <w:sz w:val="24"/>
          <w:szCs w:val="24"/>
          <w:lang w:val="sr-Latn-CS"/>
        </w:rPr>
      </w:pPr>
      <w:r w:rsidRPr="00F22076">
        <w:rPr>
          <w:rFonts w:ascii="Times New Roman" w:hAnsi="Times New Roman" w:cs="Times New Roman"/>
          <w:sz w:val="24"/>
          <w:szCs w:val="24"/>
          <w:lang w:val="sr-Latn-CS"/>
        </w:rPr>
        <w:t xml:space="preserve">Na osnovu Pravilnika o organizaciji i odgovornostima uprave Skupštine, Direkcija za pravne usluge i usklađivanje zakonodavstva izrađuje Izveštaj </w:t>
      </w:r>
      <w:r w:rsidR="0005228D">
        <w:rPr>
          <w:rFonts w:ascii="Times New Roman" w:hAnsi="Times New Roman" w:cs="Times New Roman"/>
          <w:sz w:val="24"/>
          <w:szCs w:val="24"/>
          <w:lang w:val="sr-Latn-CS"/>
        </w:rPr>
        <w:t xml:space="preserve">o </w:t>
      </w:r>
      <w:r w:rsidRPr="00F22076">
        <w:rPr>
          <w:rFonts w:ascii="Times New Roman" w:hAnsi="Times New Roman" w:cs="Times New Roman"/>
          <w:sz w:val="24"/>
          <w:szCs w:val="24"/>
          <w:lang w:val="sr-Latn-CS"/>
        </w:rPr>
        <w:t>analiz</w:t>
      </w:r>
      <w:r w:rsidR="0005228D">
        <w:rPr>
          <w:rFonts w:ascii="Times New Roman" w:hAnsi="Times New Roman" w:cs="Times New Roman"/>
          <w:sz w:val="24"/>
          <w:szCs w:val="24"/>
          <w:lang w:val="sr-Latn-CS"/>
        </w:rPr>
        <w:t>i</w:t>
      </w:r>
      <w:r w:rsidRPr="00F22076">
        <w:rPr>
          <w:rFonts w:ascii="Times New Roman" w:hAnsi="Times New Roman" w:cs="Times New Roman"/>
          <w:sz w:val="24"/>
          <w:szCs w:val="24"/>
          <w:lang w:val="sr-Latn-CS"/>
        </w:rPr>
        <w:t xml:space="preserve"> predlog Zakona br. 08/L-016 o izmenama i dopunama Zakona br. 07/L-041 o budžetskim izvajanjima za budžet Republike Kosovo za 2021. godinu (u daljem tekstu: predlog Zakona). </w:t>
      </w:r>
    </w:p>
    <w:p w:rsidR="005C180B" w:rsidRDefault="005C180B" w:rsidP="005C180B">
      <w:pPr>
        <w:spacing w:after="0" w:line="360" w:lineRule="auto"/>
        <w:rPr>
          <w:rFonts w:ascii="Times New Roman" w:hAnsi="Times New Roman" w:cs="Times New Roman"/>
          <w:szCs w:val="24"/>
          <w:lang w:val="sr-Latn-CS"/>
        </w:rPr>
      </w:pPr>
    </w:p>
    <w:p w:rsidR="005C180B" w:rsidRPr="00F22076" w:rsidRDefault="005C180B" w:rsidP="005C180B">
      <w:pPr>
        <w:spacing w:after="0" w:line="360" w:lineRule="auto"/>
        <w:rPr>
          <w:rFonts w:ascii="Times New Roman" w:hAnsi="Times New Roman" w:cs="Times New Roman"/>
          <w:szCs w:val="24"/>
          <w:lang w:val="sr-Latn-CS"/>
        </w:rPr>
      </w:pPr>
    </w:p>
    <w:p w:rsidR="005C180B" w:rsidRPr="00F22076" w:rsidRDefault="005C180B" w:rsidP="005C180B">
      <w:pPr>
        <w:pStyle w:val="ListParagraph"/>
        <w:numPr>
          <w:ilvl w:val="0"/>
          <w:numId w:val="3"/>
        </w:numPr>
        <w:tabs>
          <w:tab w:val="left" w:pos="360"/>
        </w:tabs>
        <w:spacing w:line="360" w:lineRule="auto"/>
        <w:ind w:left="0" w:firstLine="0"/>
        <w:rPr>
          <w:b/>
          <w:bCs/>
          <w:lang w:val="sr-Latn-CS"/>
        </w:rPr>
      </w:pPr>
      <w:r w:rsidRPr="00F22076">
        <w:rPr>
          <w:b/>
          <w:bCs/>
          <w:lang w:val="sr-Latn-CS"/>
        </w:rPr>
        <w:t xml:space="preserve">FORMALNO-PRAVNI ASPEKAT PREDLOG ZAKONA </w:t>
      </w:r>
      <w:r w:rsidRPr="00F22076">
        <w:rPr>
          <w:b/>
          <w:bCs/>
          <w:lang w:val="sr-Latn-CS"/>
        </w:rPr>
        <w:tab/>
      </w:r>
      <w:r w:rsidRPr="00F22076">
        <w:rPr>
          <w:b/>
          <w:bCs/>
          <w:lang w:val="sr-Latn-CS"/>
        </w:rPr>
        <w:tab/>
      </w:r>
      <w:r w:rsidRPr="00F22076">
        <w:rPr>
          <w:b/>
          <w:bCs/>
          <w:lang w:val="sr-Latn-CS"/>
        </w:rPr>
        <w:tab/>
      </w:r>
    </w:p>
    <w:p w:rsidR="005C180B" w:rsidRPr="00F22076" w:rsidRDefault="005C180B" w:rsidP="005C180B">
      <w:pPr>
        <w:spacing w:after="0" w:line="360" w:lineRule="auto"/>
        <w:jc w:val="both"/>
        <w:rPr>
          <w:rFonts w:ascii="Times New Roman" w:hAnsi="Times New Roman" w:cs="Times New Roman"/>
          <w:sz w:val="24"/>
          <w:szCs w:val="24"/>
          <w:lang w:val="sr-Latn-CS"/>
        </w:rPr>
      </w:pPr>
    </w:p>
    <w:p w:rsidR="005C180B" w:rsidRDefault="005C180B" w:rsidP="005C180B">
      <w:pPr>
        <w:spacing w:after="0" w:line="360"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Predlog zakona je dostavljen Skupštini 30.6.2021. godine i isti je istoga dana, </w:t>
      </w:r>
      <w:r w:rsidR="006173A0">
        <w:rPr>
          <w:rFonts w:ascii="Times New Roman" w:hAnsi="Times New Roman" w:cs="Times New Roman"/>
          <w:sz w:val="24"/>
          <w:szCs w:val="24"/>
          <w:lang w:val="sr-Latn-CS"/>
        </w:rPr>
        <w:t xml:space="preserve">odnosno </w:t>
      </w:r>
      <w:r>
        <w:rPr>
          <w:rFonts w:ascii="Times New Roman" w:hAnsi="Times New Roman" w:cs="Times New Roman"/>
          <w:sz w:val="24"/>
          <w:szCs w:val="24"/>
          <w:lang w:val="sr-Latn-CS"/>
        </w:rPr>
        <w:t xml:space="preserve">30.6.2021. godine, prosleđen poslanicima, zajedno sa pratećim tabelama, međutim </w:t>
      </w:r>
      <w:r w:rsidRPr="00743031">
        <w:rPr>
          <w:rFonts w:ascii="Times New Roman" w:hAnsi="Times New Roman" w:cs="Times New Roman"/>
          <w:b/>
          <w:sz w:val="24"/>
          <w:szCs w:val="24"/>
          <w:lang w:val="sr-Latn-CS"/>
        </w:rPr>
        <w:t>bez memoranduma obrazloženja</w:t>
      </w:r>
      <w:r>
        <w:rPr>
          <w:rFonts w:ascii="Times New Roman" w:hAnsi="Times New Roman" w:cs="Times New Roman"/>
          <w:sz w:val="24"/>
          <w:szCs w:val="24"/>
          <w:lang w:val="sr-Latn-CS"/>
        </w:rPr>
        <w:t>! Komisija za budžet, rad i transfere, na sednici održanoj 2. jula 2021. godi</w:t>
      </w:r>
      <w:r w:rsidR="006173A0">
        <w:rPr>
          <w:rFonts w:ascii="Times New Roman" w:hAnsi="Times New Roman" w:cs="Times New Roman"/>
          <w:sz w:val="24"/>
          <w:szCs w:val="24"/>
          <w:lang w:val="sr-Latn-CS"/>
        </w:rPr>
        <w:t>ne, petak, u 14.00 časova, razmo</w:t>
      </w:r>
      <w:r>
        <w:rPr>
          <w:rFonts w:ascii="Times New Roman" w:hAnsi="Times New Roman" w:cs="Times New Roman"/>
          <w:sz w:val="24"/>
          <w:szCs w:val="24"/>
          <w:lang w:val="sr-Latn-CS"/>
        </w:rPr>
        <w:t>tr</w:t>
      </w:r>
      <w:r w:rsidR="006173A0">
        <w:rPr>
          <w:rFonts w:ascii="Times New Roman" w:hAnsi="Times New Roman" w:cs="Times New Roman"/>
          <w:sz w:val="24"/>
          <w:szCs w:val="24"/>
          <w:lang w:val="sr-Latn-CS"/>
        </w:rPr>
        <w:t>i</w:t>
      </w:r>
      <w:r>
        <w:rPr>
          <w:rFonts w:ascii="Times New Roman" w:hAnsi="Times New Roman" w:cs="Times New Roman"/>
          <w:sz w:val="24"/>
          <w:szCs w:val="24"/>
          <w:lang w:val="sr-Latn-CS"/>
        </w:rPr>
        <w:t xml:space="preserve">la je u načelu predlog Zakona i sa 4 glasa „za“, 2 „uzdržan“ i 0 „protiv“, odlučila da isti prosledi sednici </w:t>
      </w:r>
      <w:r w:rsidR="006173A0">
        <w:rPr>
          <w:rFonts w:ascii="Times New Roman" w:hAnsi="Times New Roman" w:cs="Times New Roman"/>
          <w:sz w:val="24"/>
          <w:szCs w:val="24"/>
          <w:lang w:val="sr-Latn-CS"/>
        </w:rPr>
        <w:t>na izglasavanje</w:t>
      </w:r>
      <w:r>
        <w:rPr>
          <w:rFonts w:ascii="Times New Roman" w:hAnsi="Times New Roman" w:cs="Times New Roman"/>
          <w:sz w:val="24"/>
          <w:szCs w:val="24"/>
          <w:lang w:val="sr-Latn-CS"/>
        </w:rPr>
        <w:t xml:space="preserve"> u načelu.</w:t>
      </w:r>
    </w:p>
    <w:p w:rsidR="005C180B" w:rsidRDefault="005C180B" w:rsidP="005C180B">
      <w:pPr>
        <w:spacing w:after="0" w:line="360" w:lineRule="auto"/>
        <w:jc w:val="both"/>
        <w:rPr>
          <w:rFonts w:ascii="Times New Roman" w:hAnsi="Times New Roman" w:cs="Times New Roman"/>
          <w:sz w:val="24"/>
          <w:szCs w:val="24"/>
          <w:lang w:val="sr-Latn-CS"/>
        </w:rPr>
      </w:pPr>
    </w:p>
    <w:p w:rsidR="005C180B" w:rsidRDefault="005C180B" w:rsidP="005C180B">
      <w:pPr>
        <w:spacing w:after="0" w:line="360" w:lineRule="auto"/>
        <w:jc w:val="both"/>
        <w:rPr>
          <w:rFonts w:ascii="Times New Roman" w:hAnsi="Times New Roman" w:cs="Times New Roman"/>
          <w:sz w:val="24"/>
          <w:szCs w:val="24"/>
          <w:lang w:val="sr-Latn-CS"/>
        </w:rPr>
      </w:pPr>
    </w:p>
    <w:p w:rsidR="005C180B" w:rsidRPr="004C372D" w:rsidRDefault="005C180B" w:rsidP="005C180B">
      <w:pPr>
        <w:pStyle w:val="ListParagraph"/>
        <w:numPr>
          <w:ilvl w:val="0"/>
          <w:numId w:val="5"/>
        </w:numPr>
        <w:tabs>
          <w:tab w:val="left" w:pos="360"/>
        </w:tabs>
        <w:spacing w:line="360" w:lineRule="auto"/>
        <w:ind w:left="0" w:firstLine="0"/>
        <w:rPr>
          <w:b/>
          <w:bCs/>
          <w:lang w:val="sr-Latn-CS"/>
        </w:rPr>
      </w:pPr>
      <w:r w:rsidRPr="004C372D">
        <w:rPr>
          <w:b/>
          <w:bCs/>
          <w:lang w:val="sr-Latn-CS"/>
        </w:rPr>
        <w:lastRenderedPageBreak/>
        <w:t xml:space="preserve">STRUKTURA PREDLOG ZAKONA </w:t>
      </w:r>
    </w:p>
    <w:p w:rsidR="005C180B" w:rsidRDefault="005C180B" w:rsidP="005C180B">
      <w:pPr>
        <w:spacing w:after="0" w:line="360" w:lineRule="auto"/>
        <w:rPr>
          <w:rFonts w:ascii="Times New Roman" w:eastAsia="MS Mincho" w:hAnsi="Times New Roman" w:cs="Times New Roman"/>
          <w:b/>
          <w:bCs/>
          <w:sz w:val="24"/>
          <w:szCs w:val="24"/>
          <w:lang w:val="sr-Latn-CS"/>
        </w:rPr>
      </w:pPr>
    </w:p>
    <w:p w:rsidR="005C180B" w:rsidRPr="00FD703F" w:rsidRDefault="005C180B" w:rsidP="005C180B">
      <w:pPr>
        <w:pStyle w:val="ListParagraph"/>
        <w:numPr>
          <w:ilvl w:val="1"/>
          <w:numId w:val="5"/>
        </w:numPr>
        <w:tabs>
          <w:tab w:val="left" w:pos="1440"/>
        </w:tabs>
        <w:spacing w:line="360" w:lineRule="auto"/>
        <w:ind w:left="720" w:firstLine="0"/>
        <w:rPr>
          <w:b/>
          <w:bCs/>
          <w:lang w:val="sr-Latn-CS"/>
        </w:rPr>
      </w:pPr>
      <w:r w:rsidRPr="00FD703F">
        <w:rPr>
          <w:b/>
          <w:bCs/>
          <w:lang w:val="sr-Latn-CS"/>
        </w:rPr>
        <w:t xml:space="preserve">Struktura po formalnoj podeli </w:t>
      </w:r>
    </w:p>
    <w:p w:rsidR="005C180B" w:rsidRDefault="005C180B" w:rsidP="005C180B">
      <w:pPr>
        <w:spacing w:after="0" w:line="360" w:lineRule="auto"/>
        <w:ind w:left="720"/>
        <w:jc w:val="both"/>
        <w:rPr>
          <w:rFonts w:ascii="Times New Roman" w:hAnsi="Times New Roman" w:cs="Times New Roman"/>
          <w:bCs/>
          <w:sz w:val="24"/>
          <w:szCs w:val="24"/>
          <w:lang w:val="sr-Latn-CS"/>
        </w:rPr>
      </w:pPr>
    </w:p>
    <w:p w:rsidR="005C180B" w:rsidRPr="003D1FF2" w:rsidRDefault="00A33A33" w:rsidP="005C180B">
      <w:pPr>
        <w:spacing w:after="0" w:line="360" w:lineRule="auto"/>
        <w:ind w:left="720"/>
        <w:jc w:val="both"/>
        <w:rPr>
          <w:rFonts w:ascii="Times New Roman" w:hAnsi="Times New Roman" w:cs="Times New Roman"/>
          <w:sz w:val="24"/>
          <w:szCs w:val="24"/>
          <w:lang w:val="sr-Latn-CS"/>
        </w:rPr>
      </w:pPr>
      <w:r>
        <w:rPr>
          <w:rFonts w:ascii="Times New Roman" w:hAnsi="Times New Roman" w:cs="Times New Roman"/>
          <w:bCs/>
          <w:sz w:val="24"/>
          <w:szCs w:val="24"/>
          <w:lang w:val="sr-Latn-CS"/>
        </w:rPr>
        <w:t>Predlog Z</w:t>
      </w:r>
      <w:r w:rsidR="005C180B">
        <w:rPr>
          <w:rFonts w:ascii="Times New Roman" w:hAnsi="Times New Roman" w:cs="Times New Roman"/>
          <w:bCs/>
          <w:sz w:val="24"/>
          <w:szCs w:val="24"/>
          <w:lang w:val="sr-Latn-CS"/>
        </w:rPr>
        <w:t xml:space="preserve">akona je strukturiran u 14 članova, od kojih 9 imaju za cilj izmenu i dopunu postojećih članova izmenjenog i dopunjenog zakona, a od kojih 4 su novi članovi koji se ne pozivaju na osnovni zakon, dok poslednji član 14. predviđa stupanje </w:t>
      </w:r>
      <w:r>
        <w:rPr>
          <w:rFonts w:ascii="Times New Roman" w:hAnsi="Times New Roman" w:cs="Times New Roman"/>
          <w:bCs/>
          <w:sz w:val="24"/>
          <w:szCs w:val="24"/>
          <w:lang w:val="sr-Latn-CS"/>
        </w:rPr>
        <w:t xml:space="preserve">na snagu </w:t>
      </w:r>
      <w:r w:rsidR="005C180B">
        <w:rPr>
          <w:rFonts w:ascii="Times New Roman" w:hAnsi="Times New Roman" w:cs="Times New Roman"/>
          <w:bCs/>
          <w:sz w:val="24"/>
          <w:szCs w:val="24"/>
          <w:lang w:val="sr-Latn-CS"/>
        </w:rPr>
        <w:t xml:space="preserve">zakona.    </w:t>
      </w:r>
    </w:p>
    <w:p w:rsidR="005C180B" w:rsidRDefault="005C180B" w:rsidP="005C180B">
      <w:pPr>
        <w:spacing w:after="0" w:line="360" w:lineRule="auto"/>
        <w:rPr>
          <w:b/>
          <w:bCs/>
          <w:u w:val="single"/>
          <w:lang w:val="sr-Latn-CS"/>
        </w:rPr>
      </w:pPr>
    </w:p>
    <w:p w:rsidR="005C180B" w:rsidRPr="007B6C54" w:rsidRDefault="005C180B" w:rsidP="005C180B">
      <w:pPr>
        <w:pStyle w:val="ListParagraph"/>
        <w:numPr>
          <w:ilvl w:val="1"/>
          <w:numId w:val="5"/>
        </w:numPr>
        <w:tabs>
          <w:tab w:val="left" w:pos="1440"/>
        </w:tabs>
        <w:spacing w:line="360" w:lineRule="auto"/>
        <w:ind w:left="720" w:firstLine="0"/>
        <w:rPr>
          <w:b/>
          <w:bCs/>
          <w:lang w:val="sr-Latn-CS"/>
        </w:rPr>
      </w:pPr>
      <w:r w:rsidRPr="007B6C54">
        <w:rPr>
          <w:b/>
          <w:bCs/>
          <w:lang w:val="sr-Latn-CS"/>
        </w:rPr>
        <w:t xml:space="preserve">Struktura </w:t>
      </w:r>
      <w:r>
        <w:rPr>
          <w:b/>
          <w:bCs/>
          <w:lang w:val="sr-Latn-CS"/>
        </w:rPr>
        <w:t xml:space="preserve">po odredbama </w:t>
      </w:r>
    </w:p>
    <w:p w:rsidR="005C180B" w:rsidRDefault="005C180B" w:rsidP="005C180B">
      <w:pPr>
        <w:spacing w:after="0" w:line="360" w:lineRule="auto"/>
        <w:rPr>
          <w:rFonts w:ascii="Times New Roman" w:hAnsi="Times New Roman" w:cs="Times New Roman"/>
          <w:sz w:val="24"/>
          <w:szCs w:val="24"/>
          <w:lang w:val="sr-Latn-CS"/>
        </w:rPr>
      </w:pPr>
    </w:p>
    <w:p w:rsidR="005C180B" w:rsidRDefault="005C180B" w:rsidP="005C180B">
      <w:pPr>
        <w:spacing w:after="0" w:line="360" w:lineRule="auto"/>
        <w:ind w:left="720"/>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Predlog </w:t>
      </w:r>
      <w:r w:rsidR="00A33A33">
        <w:rPr>
          <w:rFonts w:ascii="Times New Roman" w:hAnsi="Times New Roman" w:cs="Times New Roman"/>
          <w:sz w:val="24"/>
          <w:szCs w:val="24"/>
          <w:lang w:val="sr-Latn-CS"/>
        </w:rPr>
        <w:t>Z</w:t>
      </w:r>
      <w:r w:rsidRPr="000F67CE">
        <w:rPr>
          <w:rFonts w:ascii="Times New Roman" w:hAnsi="Times New Roman" w:cs="Times New Roman"/>
          <w:sz w:val="24"/>
          <w:szCs w:val="24"/>
          <w:lang w:val="sr-Latn-CS"/>
        </w:rPr>
        <w:t xml:space="preserve">akona </w:t>
      </w:r>
      <w:r w:rsidR="00A33A33">
        <w:rPr>
          <w:rFonts w:ascii="Times New Roman" w:hAnsi="Times New Roman" w:cs="Times New Roman"/>
          <w:sz w:val="24"/>
          <w:szCs w:val="24"/>
          <w:lang w:val="sr-Latn-CS"/>
        </w:rPr>
        <w:t xml:space="preserve">se u potpunosti ne </w:t>
      </w:r>
      <w:r>
        <w:rPr>
          <w:rFonts w:ascii="Times New Roman" w:hAnsi="Times New Roman" w:cs="Times New Roman"/>
          <w:sz w:val="24"/>
          <w:szCs w:val="24"/>
          <w:lang w:val="sr-Latn-CS"/>
        </w:rPr>
        <w:t xml:space="preserve">pridržava </w:t>
      </w:r>
      <w:r w:rsidRPr="000F67CE">
        <w:rPr>
          <w:rFonts w:ascii="Times New Roman" w:hAnsi="Times New Roman" w:cs="Times New Roman"/>
          <w:sz w:val="24"/>
          <w:szCs w:val="24"/>
          <w:lang w:val="sr-Latn-CS"/>
        </w:rPr>
        <w:t>Administrativn</w:t>
      </w:r>
      <w:r>
        <w:rPr>
          <w:rFonts w:ascii="Times New Roman" w:hAnsi="Times New Roman" w:cs="Times New Roman"/>
          <w:sz w:val="24"/>
          <w:szCs w:val="24"/>
          <w:lang w:val="sr-Latn-CS"/>
        </w:rPr>
        <w:t>o</w:t>
      </w:r>
      <w:r w:rsidRPr="000F67CE">
        <w:rPr>
          <w:rFonts w:ascii="Times New Roman" w:hAnsi="Times New Roman" w:cs="Times New Roman"/>
          <w:sz w:val="24"/>
          <w:szCs w:val="24"/>
          <w:lang w:val="sr-Latn-CS"/>
        </w:rPr>
        <w:t>m uputstv</w:t>
      </w:r>
      <w:r>
        <w:rPr>
          <w:rFonts w:ascii="Times New Roman" w:hAnsi="Times New Roman" w:cs="Times New Roman"/>
          <w:sz w:val="24"/>
          <w:szCs w:val="24"/>
          <w:lang w:val="sr-Latn-CS"/>
        </w:rPr>
        <w:t>u</w:t>
      </w:r>
      <w:r w:rsidRPr="000F67CE">
        <w:rPr>
          <w:rFonts w:ascii="Times New Roman" w:hAnsi="Times New Roman" w:cs="Times New Roman"/>
          <w:sz w:val="24"/>
          <w:szCs w:val="24"/>
          <w:lang w:val="sr-Latn-CS"/>
        </w:rPr>
        <w:t xml:space="preserve"> br. 03/2013 o standardima za izradu normativnih akata, </w:t>
      </w:r>
      <w:r>
        <w:rPr>
          <w:rFonts w:ascii="Times New Roman" w:hAnsi="Times New Roman" w:cs="Times New Roman"/>
          <w:sz w:val="24"/>
          <w:szCs w:val="24"/>
          <w:lang w:val="sr-Latn-CS"/>
        </w:rPr>
        <w:t xml:space="preserve">Uputstvo koje predviđa </w:t>
      </w:r>
      <w:r w:rsidRPr="000F67CE">
        <w:rPr>
          <w:rFonts w:ascii="Times New Roman" w:hAnsi="Times New Roman" w:cs="Times New Roman"/>
          <w:sz w:val="24"/>
          <w:szCs w:val="24"/>
          <w:lang w:val="sr-Latn-CS"/>
        </w:rPr>
        <w:t>kriterijume koji</w:t>
      </w:r>
      <w:r>
        <w:rPr>
          <w:rFonts w:ascii="Times New Roman" w:hAnsi="Times New Roman" w:cs="Times New Roman"/>
          <w:sz w:val="24"/>
          <w:szCs w:val="24"/>
          <w:lang w:val="sr-Latn-CS"/>
        </w:rPr>
        <w:t xml:space="preserve">ma se </w:t>
      </w:r>
      <w:r w:rsidR="007205E0">
        <w:rPr>
          <w:rFonts w:ascii="Times New Roman" w:hAnsi="Times New Roman" w:cs="Times New Roman"/>
          <w:sz w:val="24"/>
          <w:szCs w:val="24"/>
          <w:lang w:val="sr-Latn-CS"/>
        </w:rPr>
        <w:t xml:space="preserve">predlog/nacrt zakona, </w:t>
      </w:r>
      <w:r w:rsidR="007205E0" w:rsidRPr="000F67CE">
        <w:rPr>
          <w:rFonts w:ascii="Times New Roman" w:hAnsi="Times New Roman" w:cs="Times New Roman"/>
          <w:sz w:val="24"/>
          <w:szCs w:val="24"/>
          <w:lang w:val="sr-Latn-CS"/>
        </w:rPr>
        <w:t>koji ima za cilj izmenu i dopunu postojeće</w:t>
      </w:r>
      <w:r w:rsidR="007205E0">
        <w:rPr>
          <w:rFonts w:ascii="Times New Roman" w:hAnsi="Times New Roman" w:cs="Times New Roman"/>
          <w:sz w:val="24"/>
          <w:szCs w:val="24"/>
          <w:lang w:val="sr-Latn-CS"/>
        </w:rPr>
        <w:t>g/</w:t>
      </w:r>
      <w:r w:rsidR="007205E0" w:rsidRPr="000F67CE">
        <w:rPr>
          <w:rFonts w:ascii="Times New Roman" w:hAnsi="Times New Roman" w:cs="Times New Roman"/>
          <w:sz w:val="24"/>
          <w:szCs w:val="24"/>
          <w:lang w:val="sr-Latn-CS"/>
        </w:rPr>
        <w:t>ih zakona</w:t>
      </w:r>
      <w:r w:rsidR="007205E0">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mora pridržavati</w:t>
      </w:r>
      <w:r w:rsidRPr="000F67CE">
        <w:rPr>
          <w:rFonts w:ascii="Times New Roman" w:hAnsi="Times New Roman" w:cs="Times New Roman"/>
          <w:sz w:val="24"/>
          <w:szCs w:val="24"/>
          <w:lang w:val="sr-Latn-CS"/>
        </w:rPr>
        <w:t xml:space="preserve">. Shodno tome, neke od normi u </w:t>
      </w:r>
      <w:r>
        <w:rPr>
          <w:rFonts w:ascii="Times New Roman" w:hAnsi="Times New Roman" w:cs="Times New Roman"/>
          <w:sz w:val="24"/>
          <w:szCs w:val="24"/>
          <w:lang w:val="sr-Latn-CS"/>
        </w:rPr>
        <w:t xml:space="preserve">predlogu Zakona </w:t>
      </w:r>
      <w:r w:rsidRPr="000F67CE">
        <w:rPr>
          <w:rFonts w:ascii="Times New Roman" w:hAnsi="Times New Roman" w:cs="Times New Roman"/>
          <w:sz w:val="24"/>
          <w:szCs w:val="24"/>
          <w:lang w:val="sr-Latn-CS"/>
        </w:rPr>
        <w:t xml:space="preserve">su nove norme, koje imaju za cilj da </w:t>
      </w:r>
      <w:r>
        <w:rPr>
          <w:rFonts w:ascii="Times New Roman" w:hAnsi="Times New Roman" w:cs="Times New Roman"/>
          <w:sz w:val="24"/>
          <w:szCs w:val="24"/>
          <w:lang w:val="sr-Latn-CS"/>
        </w:rPr>
        <w:t xml:space="preserve">isti </w:t>
      </w:r>
      <w:r w:rsidRPr="000F67CE">
        <w:rPr>
          <w:rFonts w:ascii="Times New Roman" w:hAnsi="Times New Roman" w:cs="Times New Roman"/>
          <w:sz w:val="24"/>
          <w:szCs w:val="24"/>
          <w:lang w:val="sr-Latn-CS"/>
        </w:rPr>
        <w:t xml:space="preserve">dopune, ali bez </w:t>
      </w:r>
      <w:r>
        <w:rPr>
          <w:rFonts w:ascii="Times New Roman" w:hAnsi="Times New Roman" w:cs="Times New Roman"/>
          <w:sz w:val="24"/>
          <w:szCs w:val="24"/>
          <w:lang w:val="sr-Latn-CS"/>
        </w:rPr>
        <w:t xml:space="preserve">tačnog pozivanja </w:t>
      </w:r>
      <w:r w:rsidRPr="000F67CE">
        <w:rPr>
          <w:rFonts w:ascii="Times New Roman" w:hAnsi="Times New Roman" w:cs="Times New Roman"/>
          <w:sz w:val="24"/>
          <w:szCs w:val="24"/>
          <w:lang w:val="sr-Latn-CS"/>
        </w:rPr>
        <w:t>na strukturiranje ovih normi u okviru odredbi izmenjenog i dopunjenog zakona.</w:t>
      </w:r>
    </w:p>
    <w:p w:rsidR="005C180B" w:rsidRDefault="005C180B" w:rsidP="005C180B">
      <w:pPr>
        <w:spacing w:after="0" w:line="360" w:lineRule="auto"/>
        <w:ind w:firstLine="720"/>
        <w:rPr>
          <w:rFonts w:ascii="Times New Roman" w:hAnsi="Times New Roman" w:cs="Times New Roman"/>
          <w:b/>
          <w:bCs/>
          <w:lang w:val="sr-Latn-CS"/>
        </w:rPr>
      </w:pPr>
    </w:p>
    <w:p w:rsidR="005C180B" w:rsidRPr="00F22076" w:rsidRDefault="005C180B" w:rsidP="005C180B">
      <w:pPr>
        <w:spacing w:after="0" w:line="360" w:lineRule="auto"/>
        <w:ind w:firstLine="720"/>
        <w:rPr>
          <w:rFonts w:ascii="Times New Roman" w:hAnsi="Times New Roman" w:cs="Times New Roman"/>
          <w:b/>
          <w:bCs/>
          <w:lang w:val="sr-Latn-CS"/>
        </w:rPr>
      </w:pPr>
    </w:p>
    <w:p w:rsidR="005C180B" w:rsidRPr="00F22076" w:rsidRDefault="005C180B" w:rsidP="005C180B">
      <w:pPr>
        <w:pStyle w:val="ListParagraph"/>
        <w:numPr>
          <w:ilvl w:val="0"/>
          <w:numId w:val="4"/>
        </w:numPr>
        <w:tabs>
          <w:tab w:val="left" w:pos="360"/>
        </w:tabs>
        <w:spacing w:line="360" w:lineRule="auto"/>
        <w:ind w:left="0" w:firstLine="0"/>
        <w:rPr>
          <w:b/>
          <w:lang w:val="sr-Latn-CS"/>
        </w:rPr>
      </w:pPr>
      <w:r w:rsidRPr="00F22076">
        <w:rPr>
          <w:b/>
          <w:bCs/>
          <w:lang w:val="sr-Latn-CS"/>
        </w:rPr>
        <w:t>USKLAĐENOST PREDLOG ZAKONA SA PRAVNOM TEKOVINOM EU</w:t>
      </w:r>
      <w:r>
        <w:rPr>
          <w:b/>
          <w:bCs/>
          <w:lang w:val="sr-Latn-CS"/>
        </w:rPr>
        <w:t>-a</w:t>
      </w:r>
      <w:r w:rsidRPr="00F22076">
        <w:rPr>
          <w:b/>
          <w:bCs/>
          <w:lang w:val="sr-Latn-CS"/>
        </w:rPr>
        <w:t xml:space="preserve"> </w:t>
      </w:r>
    </w:p>
    <w:p w:rsidR="005C180B" w:rsidRPr="00F22076" w:rsidRDefault="005C180B" w:rsidP="005C180B">
      <w:pPr>
        <w:pStyle w:val="Calibri"/>
        <w:tabs>
          <w:tab w:val="left" w:pos="1440"/>
        </w:tabs>
        <w:spacing w:line="360" w:lineRule="auto"/>
        <w:ind w:left="720"/>
        <w:rPr>
          <w:rFonts w:ascii="Times New Roman" w:hAnsi="Times New Roman" w:cs="Times New Roman"/>
          <w:lang w:val="sr-Latn-CS"/>
        </w:rPr>
      </w:pPr>
    </w:p>
    <w:p w:rsidR="005C180B" w:rsidRPr="00F22076" w:rsidRDefault="005C180B" w:rsidP="005C180B">
      <w:pPr>
        <w:pStyle w:val="Calibri"/>
        <w:numPr>
          <w:ilvl w:val="1"/>
          <w:numId w:val="4"/>
        </w:numPr>
        <w:tabs>
          <w:tab w:val="left" w:pos="1440"/>
        </w:tabs>
        <w:spacing w:line="360" w:lineRule="auto"/>
        <w:ind w:left="720" w:firstLine="0"/>
        <w:rPr>
          <w:rFonts w:ascii="Times New Roman" w:hAnsi="Times New Roman" w:cs="Times New Roman"/>
          <w:lang w:val="sr-Latn-CS"/>
        </w:rPr>
      </w:pPr>
      <w:r w:rsidRPr="00F22076">
        <w:rPr>
          <w:rFonts w:ascii="Times New Roman" w:hAnsi="Times New Roman" w:cs="Times New Roman"/>
          <w:iCs/>
          <w:lang w:val="sr-Latn-CS"/>
        </w:rPr>
        <w:t>Pitanja koja regulišu odredbe predlog Zakona nisu predviđena zakonodavstvom EU.</w:t>
      </w:r>
    </w:p>
    <w:p w:rsidR="005C180B" w:rsidRDefault="005C180B" w:rsidP="005C180B">
      <w:pPr>
        <w:pStyle w:val="Calibri"/>
        <w:spacing w:line="360" w:lineRule="auto"/>
        <w:rPr>
          <w:rFonts w:ascii="Times New Roman" w:hAnsi="Times New Roman" w:cs="Times New Roman"/>
          <w:lang w:val="sr-Latn-CS"/>
        </w:rPr>
      </w:pPr>
    </w:p>
    <w:p w:rsidR="007205E0" w:rsidRPr="00F22076" w:rsidRDefault="007205E0" w:rsidP="005C180B">
      <w:pPr>
        <w:pStyle w:val="Calibri"/>
        <w:spacing w:line="360" w:lineRule="auto"/>
        <w:rPr>
          <w:rFonts w:ascii="Times New Roman" w:hAnsi="Times New Roman" w:cs="Times New Roman"/>
          <w:lang w:val="sr-Latn-CS"/>
        </w:rPr>
      </w:pPr>
    </w:p>
    <w:p w:rsidR="005C180B" w:rsidRPr="00F22076" w:rsidRDefault="005C180B" w:rsidP="005C180B">
      <w:pPr>
        <w:pStyle w:val="ListParagraph"/>
        <w:numPr>
          <w:ilvl w:val="0"/>
          <w:numId w:val="1"/>
        </w:numPr>
        <w:tabs>
          <w:tab w:val="left" w:pos="360"/>
        </w:tabs>
        <w:spacing w:line="360" w:lineRule="auto"/>
        <w:ind w:left="0" w:firstLine="0"/>
        <w:rPr>
          <w:b/>
          <w:u w:val="single"/>
          <w:lang w:val="sr-Latn-CS"/>
        </w:rPr>
      </w:pPr>
      <w:r w:rsidRPr="00572318">
        <w:rPr>
          <w:b/>
          <w:lang w:val="sr-Latn-CS"/>
        </w:rPr>
        <w:t xml:space="preserve">PREPORUKE </w:t>
      </w:r>
      <w:r w:rsidR="00E53321">
        <w:rPr>
          <w:b/>
          <w:lang w:val="sr-Latn-CS"/>
        </w:rPr>
        <w:t>O</w:t>
      </w:r>
      <w:r w:rsidRPr="00572318">
        <w:rPr>
          <w:b/>
          <w:lang w:val="sr-Latn-CS"/>
        </w:rPr>
        <w:t xml:space="preserve"> SADRŽ</w:t>
      </w:r>
      <w:r w:rsidR="00E53321">
        <w:rPr>
          <w:b/>
          <w:lang w:val="sr-Latn-CS"/>
        </w:rPr>
        <w:t>AJU I PRAVNO-JEZIČKOJ FORMULACIJI</w:t>
      </w:r>
      <w:r w:rsidRPr="00572318">
        <w:rPr>
          <w:b/>
          <w:lang w:val="sr-Latn-CS"/>
        </w:rPr>
        <w:t xml:space="preserve"> PREDLOG ZAKON</w:t>
      </w:r>
      <w:r>
        <w:rPr>
          <w:b/>
          <w:lang w:val="sr-Latn-CS"/>
        </w:rPr>
        <w:t xml:space="preserve">A </w:t>
      </w:r>
    </w:p>
    <w:p w:rsidR="005C180B" w:rsidRPr="00F22076" w:rsidRDefault="005C180B" w:rsidP="005C180B">
      <w:pPr>
        <w:spacing w:line="360" w:lineRule="auto"/>
        <w:rPr>
          <w:rFonts w:ascii="Times New Roman" w:eastAsia="MS Mincho" w:hAnsi="Times New Roman" w:cs="Times New Roman"/>
          <w:b/>
          <w:sz w:val="24"/>
          <w:szCs w:val="24"/>
          <w:u w:val="single"/>
          <w:lang w:val="sr-Latn-CS"/>
        </w:rPr>
      </w:pPr>
    </w:p>
    <w:p w:rsidR="005C180B" w:rsidRPr="004363B6" w:rsidRDefault="005C180B" w:rsidP="005C180B">
      <w:pPr>
        <w:pStyle w:val="ListParagraph"/>
        <w:numPr>
          <w:ilvl w:val="1"/>
          <w:numId w:val="1"/>
        </w:numPr>
        <w:tabs>
          <w:tab w:val="left" w:pos="1440"/>
        </w:tabs>
        <w:spacing w:line="360" w:lineRule="auto"/>
        <w:ind w:left="720" w:firstLine="0"/>
        <w:rPr>
          <w:b/>
          <w:lang w:val="sr-Latn-CS"/>
        </w:rPr>
      </w:pPr>
      <w:r w:rsidRPr="004363B6">
        <w:rPr>
          <w:b/>
          <w:lang w:val="sr-Latn-CS"/>
        </w:rPr>
        <w:t xml:space="preserve">Opšte napomene </w:t>
      </w:r>
    </w:p>
    <w:p w:rsidR="00FE4C69" w:rsidRDefault="00FE4C69" w:rsidP="00FE4C69">
      <w:pPr>
        <w:pStyle w:val="Calibri"/>
        <w:spacing w:line="360" w:lineRule="auto"/>
        <w:ind w:left="1440"/>
        <w:rPr>
          <w:rFonts w:ascii="Times New Roman" w:hAnsi="Times New Roman" w:cs="Times New Roman"/>
          <w:lang w:val="sr-Latn-CS"/>
        </w:rPr>
      </w:pPr>
    </w:p>
    <w:p w:rsidR="00CD31C5" w:rsidRPr="00FE4C69" w:rsidRDefault="00D246FB" w:rsidP="00FE4C69">
      <w:pPr>
        <w:pStyle w:val="Calibri"/>
        <w:numPr>
          <w:ilvl w:val="0"/>
          <w:numId w:val="6"/>
        </w:numPr>
        <w:spacing w:line="360" w:lineRule="auto"/>
        <w:rPr>
          <w:rFonts w:ascii="Times New Roman" w:hAnsi="Times New Roman" w:cs="Times New Roman"/>
          <w:lang w:val="sr-Latn-CS"/>
        </w:rPr>
      </w:pPr>
      <w:r w:rsidRPr="00FE4C69">
        <w:rPr>
          <w:rFonts w:ascii="Times New Roman" w:hAnsi="Times New Roman" w:cs="Times New Roman"/>
          <w:lang w:val="sr-Latn-CS"/>
        </w:rPr>
        <w:t xml:space="preserve">Član 10. stav 4. </w:t>
      </w:r>
      <w:r w:rsidR="00CD31C5" w:rsidRPr="00FE4C69">
        <w:rPr>
          <w:rFonts w:ascii="Times New Roman" w:hAnsi="Times New Roman" w:cs="Times New Roman"/>
          <w:lang w:val="sr-Latn-CS"/>
        </w:rPr>
        <w:t>Administrativno</w:t>
      </w:r>
      <w:r w:rsidRPr="00FE4C69">
        <w:rPr>
          <w:rFonts w:ascii="Times New Roman" w:hAnsi="Times New Roman" w:cs="Times New Roman"/>
          <w:lang w:val="sr-Latn-CS"/>
        </w:rPr>
        <w:t>g</w:t>
      </w:r>
      <w:r w:rsidR="00CD31C5" w:rsidRPr="00FE4C69">
        <w:rPr>
          <w:rFonts w:ascii="Times New Roman" w:hAnsi="Times New Roman" w:cs="Times New Roman"/>
          <w:lang w:val="sr-Latn-CS"/>
        </w:rPr>
        <w:t xml:space="preserve"> uputstv</w:t>
      </w:r>
      <w:r w:rsidRPr="00FE4C69">
        <w:rPr>
          <w:rFonts w:ascii="Times New Roman" w:hAnsi="Times New Roman" w:cs="Times New Roman"/>
          <w:lang w:val="sr-Latn-CS"/>
        </w:rPr>
        <w:t>a</w:t>
      </w:r>
      <w:r w:rsidR="00CD31C5" w:rsidRPr="00FE4C69">
        <w:rPr>
          <w:rFonts w:ascii="Times New Roman" w:hAnsi="Times New Roman" w:cs="Times New Roman"/>
          <w:lang w:val="sr-Latn-CS"/>
        </w:rPr>
        <w:t xml:space="preserve"> br. 03/2013 o standardima za izradu normativnih akata </w:t>
      </w:r>
      <w:r w:rsidRPr="00FE4C69">
        <w:rPr>
          <w:rFonts w:ascii="Times New Roman" w:hAnsi="Times New Roman" w:cs="Times New Roman"/>
          <w:lang w:val="sr-Latn-CS"/>
        </w:rPr>
        <w:t>propisuje da</w:t>
      </w:r>
      <w:r w:rsidR="00CD31C5" w:rsidRPr="00FE4C69">
        <w:rPr>
          <w:rFonts w:ascii="Times New Roman" w:hAnsi="Times New Roman" w:cs="Times New Roman"/>
          <w:lang w:val="sr-Latn-CS"/>
        </w:rPr>
        <w:t>: „</w:t>
      </w:r>
      <w:r w:rsidR="00FE4C69" w:rsidRPr="00FE4C69">
        <w:rPr>
          <w:rFonts w:ascii="Times New Roman" w:hAnsi="Times New Roman" w:cs="Times New Roman"/>
          <w:lang w:val="sr-Latn-CS"/>
        </w:rPr>
        <w:t xml:space="preserve">tokom izmene i dopune normativnih akata, novi članovi trebaju biti ubačeni u njihovo sistematsko mesto, trebaju dobiti broj </w:t>
      </w:r>
      <w:r w:rsidR="00FE4C69" w:rsidRPr="00FE4C69">
        <w:rPr>
          <w:rFonts w:ascii="Times New Roman" w:hAnsi="Times New Roman" w:cs="Times New Roman"/>
          <w:lang w:val="sr-Latn-CS"/>
        </w:rPr>
        <w:lastRenderedPageBreak/>
        <w:t>člana, nakon kojeg se oni postavljaju. Naredno veliko slovo azbuke mora se priložiti broju.“</w:t>
      </w:r>
      <w:r w:rsidR="00FE4C69" w:rsidRPr="00FE4C69">
        <w:rPr>
          <w:rStyle w:val="FootnoteReference"/>
          <w:rFonts w:ascii="Times New Roman" w:hAnsi="Times New Roman" w:cs="Times New Roman"/>
          <w:lang w:val="sr-Latn-CS"/>
        </w:rPr>
        <w:t xml:space="preserve"> </w:t>
      </w:r>
      <w:r w:rsidR="00FE4C69" w:rsidRPr="00FE4C69">
        <w:rPr>
          <w:rStyle w:val="FootnoteReference"/>
          <w:rFonts w:ascii="Times New Roman" w:hAnsi="Times New Roman" w:cs="Times New Roman"/>
          <w:lang w:val="sr-Latn-CS"/>
        </w:rPr>
        <w:footnoteReference w:id="1"/>
      </w:r>
      <w:r w:rsidR="00FE4C69" w:rsidRPr="00FE4C69">
        <w:rPr>
          <w:rStyle w:val="FootnoteReference"/>
          <w:rFonts w:ascii="Times New Roman" w:hAnsi="Times New Roman" w:cs="Times New Roman"/>
          <w:lang w:val="sr-Latn-CS"/>
        </w:rPr>
        <w:t xml:space="preserve"> </w:t>
      </w:r>
      <w:r w:rsidR="00CD31C5" w:rsidRPr="00FE4C69">
        <w:rPr>
          <w:rFonts w:ascii="Times New Roman" w:hAnsi="Times New Roman" w:cs="Times New Roman"/>
          <w:lang w:val="sr-Latn-CS"/>
        </w:rPr>
        <w:t xml:space="preserve">U </w:t>
      </w:r>
      <w:r w:rsidR="00DD1B77">
        <w:rPr>
          <w:rFonts w:ascii="Times New Roman" w:hAnsi="Times New Roman" w:cs="Times New Roman"/>
          <w:lang w:val="sr-Latn-CS"/>
        </w:rPr>
        <w:t>predlog Zakon</w:t>
      </w:r>
      <w:r w:rsidR="00E53321">
        <w:rPr>
          <w:rFonts w:ascii="Times New Roman" w:hAnsi="Times New Roman" w:cs="Times New Roman"/>
          <w:lang w:val="sr-Latn-CS"/>
        </w:rPr>
        <w:t>u</w:t>
      </w:r>
      <w:r w:rsidR="00DD1B77">
        <w:rPr>
          <w:rFonts w:ascii="Times New Roman" w:hAnsi="Times New Roman" w:cs="Times New Roman"/>
          <w:lang w:val="sr-Latn-CS"/>
        </w:rPr>
        <w:t xml:space="preserve">, </w:t>
      </w:r>
      <w:r w:rsidR="00CD31C5" w:rsidRPr="00FE4C69">
        <w:rPr>
          <w:rFonts w:ascii="Times New Roman" w:hAnsi="Times New Roman" w:cs="Times New Roman"/>
          <w:lang w:val="sr-Latn-CS"/>
        </w:rPr>
        <w:t>članovi 10, 11, 12</w:t>
      </w:r>
      <w:r w:rsidR="00DD1B77">
        <w:rPr>
          <w:rFonts w:ascii="Times New Roman" w:hAnsi="Times New Roman" w:cs="Times New Roman"/>
          <w:lang w:val="sr-Latn-CS"/>
        </w:rPr>
        <w:t>.</w:t>
      </w:r>
      <w:r w:rsidR="00CD31C5" w:rsidRPr="00FE4C69">
        <w:rPr>
          <w:rFonts w:ascii="Times New Roman" w:hAnsi="Times New Roman" w:cs="Times New Roman"/>
          <w:lang w:val="sr-Latn-CS"/>
        </w:rPr>
        <w:t xml:space="preserve"> i 13</w:t>
      </w:r>
      <w:r w:rsidR="00DD1B77">
        <w:rPr>
          <w:rFonts w:ascii="Times New Roman" w:hAnsi="Times New Roman" w:cs="Times New Roman"/>
          <w:lang w:val="sr-Latn-CS"/>
        </w:rPr>
        <w:t>.</w:t>
      </w:r>
      <w:r w:rsidR="00CD31C5" w:rsidRPr="00FE4C69">
        <w:rPr>
          <w:rFonts w:ascii="Times New Roman" w:hAnsi="Times New Roman" w:cs="Times New Roman"/>
          <w:lang w:val="sr-Latn-CS"/>
        </w:rPr>
        <w:t xml:space="preserve"> nisu </w:t>
      </w:r>
      <w:r w:rsidR="00DD1B77">
        <w:rPr>
          <w:rFonts w:ascii="Times New Roman" w:hAnsi="Times New Roman" w:cs="Times New Roman"/>
          <w:lang w:val="sr-Latn-CS"/>
        </w:rPr>
        <w:t>se pridrža</w:t>
      </w:r>
      <w:r w:rsidR="00E53321">
        <w:rPr>
          <w:rFonts w:ascii="Times New Roman" w:hAnsi="Times New Roman" w:cs="Times New Roman"/>
          <w:lang w:val="sr-Latn-CS"/>
        </w:rPr>
        <w:t>va</w:t>
      </w:r>
      <w:r w:rsidR="00DD1B77">
        <w:rPr>
          <w:rFonts w:ascii="Times New Roman" w:hAnsi="Times New Roman" w:cs="Times New Roman"/>
          <w:lang w:val="sr-Latn-CS"/>
        </w:rPr>
        <w:t xml:space="preserve">li ovom pravilu </w:t>
      </w:r>
      <w:r w:rsidR="00CD31C5" w:rsidRPr="00FE4C69">
        <w:rPr>
          <w:rFonts w:ascii="Times New Roman" w:hAnsi="Times New Roman" w:cs="Times New Roman"/>
          <w:lang w:val="sr-Latn-CS"/>
        </w:rPr>
        <w:t xml:space="preserve">i kao takvi su u suprotnosti sa ovim uputstvom, </w:t>
      </w:r>
      <w:r w:rsidR="00DD1B77">
        <w:rPr>
          <w:rFonts w:ascii="Times New Roman" w:hAnsi="Times New Roman" w:cs="Times New Roman"/>
          <w:lang w:val="sr-Latn-CS"/>
        </w:rPr>
        <w:t xml:space="preserve">što za posledicu može imati pravnu nesigurnost. </w:t>
      </w:r>
      <w:r w:rsidR="00CD31C5" w:rsidRPr="00FE4C69">
        <w:rPr>
          <w:rFonts w:ascii="Times New Roman" w:hAnsi="Times New Roman" w:cs="Times New Roman"/>
          <w:lang w:val="sr-Latn-CS"/>
        </w:rPr>
        <w:t xml:space="preserve">Preporučujemo da </w:t>
      </w:r>
      <w:r w:rsidR="007E1537">
        <w:rPr>
          <w:rFonts w:ascii="Times New Roman" w:hAnsi="Times New Roman" w:cs="Times New Roman"/>
          <w:lang w:val="sr-Latn-CS"/>
        </w:rPr>
        <w:t xml:space="preserve">pokrovitelj zakona </w:t>
      </w:r>
      <w:r w:rsidR="00CD31C5" w:rsidRPr="00FE4C69">
        <w:rPr>
          <w:rFonts w:ascii="Times New Roman" w:hAnsi="Times New Roman" w:cs="Times New Roman"/>
          <w:lang w:val="sr-Latn-CS"/>
        </w:rPr>
        <w:t xml:space="preserve">razjasni gde namerava da </w:t>
      </w:r>
      <w:r w:rsidR="00D327EA">
        <w:rPr>
          <w:rFonts w:ascii="Times New Roman" w:hAnsi="Times New Roman" w:cs="Times New Roman"/>
          <w:lang w:val="sr-Latn-CS"/>
        </w:rPr>
        <w:t xml:space="preserve">uvede </w:t>
      </w:r>
      <w:r w:rsidR="00CD31C5" w:rsidRPr="00FE4C69">
        <w:rPr>
          <w:rFonts w:ascii="Times New Roman" w:hAnsi="Times New Roman" w:cs="Times New Roman"/>
          <w:lang w:val="sr-Latn-CS"/>
        </w:rPr>
        <w:t xml:space="preserve">ove odredbe, </w:t>
      </w:r>
      <w:r w:rsidR="007E1537">
        <w:rPr>
          <w:rFonts w:ascii="Times New Roman" w:hAnsi="Times New Roman" w:cs="Times New Roman"/>
          <w:lang w:val="sr-Latn-CS"/>
        </w:rPr>
        <w:t xml:space="preserve">naime posle </w:t>
      </w:r>
      <w:r w:rsidR="00CD31C5" w:rsidRPr="00FE4C69">
        <w:rPr>
          <w:rFonts w:ascii="Times New Roman" w:hAnsi="Times New Roman" w:cs="Times New Roman"/>
          <w:lang w:val="sr-Latn-CS"/>
        </w:rPr>
        <w:t>kog člana</w:t>
      </w:r>
      <w:r w:rsidR="007E1537">
        <w:rPr>
          <w:rFonts w:ascii="Times New Roman" w:hAnsi="Times New Roman" w:cs="Times New Roman"/>
          <w:lang w:val="sr-Latn-CS"/>
        </w:rPr>
        <w:t>.</w:t>
      </w:r>
    </w:p>
    <w:p w:rsidR="005C180B" w:rsidRPr="00F22076" w:rsidRDefault="005C180B" w:rsidP="005C180B">
      <w:pPr>
        <w:pStyle w:val="ListParagraph"/>
        <w:spacing w:line="360" w:lineRule="auto"/>
        <w:ind w:left="1080"/>
        <w:rPr>
          <w:lang w:val="sr-Latn-CS"/>
        </w:rPr>
      </w:pPr>
    </w:p>
    <w:p w:rsidR="007910D6" w:rsidRPr="00F22076" w:rsidRDefault="008575D1" w:rsidP="007910D6">
      <w:pPr>
        <w:pStyle w:val="ListParagraph"/>
        <w:numPr>
          <w:ilvl w:val="0"/>
          <w:numId w:val="6"/>
        </w:numPr>
        <w:spacing w:line="360" w:lineRule="auto"/>
        <w:rPr>
          <w:lang w:val="sr-Latn-CS"/>
        </w:rPr>
      </w:pPr>
      <w:r>
        <w:rPr>
          <w:lang w:val="sr-Latn-CS"/>
        </w:rPr>
        <w:t xml:space="preserve">Članovima 8. i 9. takođe </w:t>
      </w:r>
      <w:r w:rsidR="000E27C6">
        <w:rPr>
          <w:lang w:val="sr-Latn-CS"/>
        </w:rPr>
        <w:t xml:space="preserve">su </w:t>
      </w:r>
      <w:r>
        <w:rPr>
          <w:lang w:val="sr-Latn-CS"/>
        </w:rPr>
        <w:t xml:space="preserve">pridati nazivi, to nije praksa i preporučujemo da se slede primeri prethodnih članova predlog Zakona. </w:t>
      </w:r>
      <w:r w:rsidR="004C4615">
        <w:rPr>
          <w:lang w:val="sr-Latn-CS"/>
        </w:rPr>
        <w:t>Imenovanje o</w:t>
      </w:r>
      <w:r w:rsidR="007910D6">
        <w:rPr>
          <w:lang w:val="sr-Latn-CS"/>
        </w:rPr>
        <w:t xml:space="preserve">pisnih </w:t>
      </w:r>
      <w:r w:rsidR="004C4615">
        <w:rPr>
          <w:lang w:val="sr-Latn-CS"/>
        </w:rPr>
        <w:t>odre</w:t>
      </w:r>
      <w:r w:rsidR="007910D6">
        <w:rPr>
          <w:lang w:val="sr-Latn-CS"/>
        </w:rPr>
        <w:t>da</w:t>
      </w:r>
      <w:r w:rsidR="004C4615">
        <w:rPr>
          <w:lang w:val="sr-Latn-CS"/>
        </w:rPr>
        <w:t xml:space="preserve">ba članova je nepotrebno. </w:t>
      </w:r>
    </w:p>
    <w:p w:rsidR="005C180B" w:rsidRPr="00F22076" w:rsidRDefault="005C180B" w:rsidP="005C180B">
      <w:pPr>
        <w:pStyle w:val="ListParagraph"/>
        <w:spacing w:line="360" w:lineRule="auto"/>
        <w:ind w:left="1440"/>
        <w:rPr>
          <w:lang w:val="sr-Latn-CS"/>
        </w:rPr>
      </w:pPr>
    </w:p>
    <w:p w:rsidR="007910D6" w:rsidRDefault="0071436A" w:rsidP="007910D6">
      <w:pPr>
        <w:pStyle w:val="ListParagraph"/>
        <w:numPr>
          <w:ilvl w:val="0"/>
          <w:numId w:val="6"/>
        </w:numPr>
        <w:spacing w:line="360" w:lineRule="auto"/>
        <w:rPr>
          <w:lang w:val="sr-Latn-CS"/>
        </w:rPr>
      </w:pPr>
      <w:r w:rsidRPr="003B01D2">
        <w:rPr>
          <w:lang w:val="sr-Latn-CS"/>
        </w:rPr>
        <w:t>Izmena i dopuna članova</w:t>
      </w:r>
      <w:r w:rsidR="007910D6" w:rsidRPr="003B01D2">
        <w:rPr>
          <w:lang w:val="sr-Latn-CS"/>
        </w:rPr>
        <w:t>,</w:t>
      </w:r>
      <w:r w:rsidR="007910D6" w:rsidRPr="007910D6">
        <w:rPr>
          <w:lang w:val="sr-Latn-CS"/>
        </w:rPr>
        <w:t xml:space="preserve"> odnosno odred</w:t>
      </w:r>
      <w:r>
        <w:rPr>
          <w:lang w:val="sr-Latn-CS"/>
        </w:rPr>
        <w:t>a</w:t>
      </w:r>
      <w:r w:rsidR="007910D6" w:rsidRPr="007910D6">
        <w:rPr>
          <w:lang w:val="sr-Latn-CS"/>
        </w:rPr>
        <w:t>b</w:t>
      </w:r>
      <w:r>
        <w:rPr>
          <w:lang w:val="sr-Latn-CS"/>
        </w:rPr>
        <w:t>a</w:t>
      </w:r>
      <w:r w:rsidR="007910D6" w:rsidRPr="007910D6">
        <w:rPr>
          <w:lang w:val="sr-Latn-CS"/>
        </w:rPr>
        <w:t xml:space="preserve"> vrši se prema hronološkom redosledu osnovno</w:t>
      </w:r>
      <w:r w:rsidR="000E27C6">
        <w:rPr>
          <w:lang w:val="sr-Latn-CS"/>
        </w:rPr>
        <w:t>g</w:t>
      </w:r>
      <w:r w:rsidR="007910D6" w:rsidRPr="007910D6">
        <w:rPr>
          <w:lang w:val="sr-Latn-CS"/>
        </w:rPr>
        <w:t xml:space="preserve"> zakon</w:t>
      </w:r>
      <w:r w:rsidR="000E27C6">
        <w:rPr>
          <w:lang w:val="sr-Latn-CS"/>
        </w:rPr>
        <w:t>a</w:t>
      </w:r>
      <w:r w:rsidR="007910D6" w:rsidRPr="007910D6">
        <w:rPr>
          <w:lang w:val="sr-Latn-CS"/>
        </w:rPr>
        <w:t xml:space="preserve">, počev od člana sa </w:t>
      </w:r>
      <w:r w:rsidR="000B5C15">
        <w:rPr>
          <w:lang w:val="sr-Latn-CS"/>
        </w:rPr>
        <w:t xml:space="preserve">najmanjim </w:t>
      </w:r>
      <w:r w:rsidR="007910D6" w:rsidRPr="007910D6">
        <w:rPr>
          <w:lang w:val="sr-Latn-CS"/>
        </w:rPr>
        <w:t xml:space="preserve">rednim brojem i </w:t>
      </w:r>
      <w:r w:rsidR="000B5C15" w:rsidRPr="007910D6">
        <w:rPr>
          <w:lang w:val="sr-Latn-CS"/>
        </w:rPr>
        <w:t>nastavljajući</w:t>
      </w:r>
      <w:r w:rsidR="007910D6" w:rsidRPr="007910D6">
        <w:rPr>
          <w:lang w:val="sr-Latn-CS"/>
        </w:rPr>
        <w:t xml:space="preserve"> </w:t>
      </w:r>
      <w:r w:rsidR="000B5C15">
        <w:rPr>
          <w:lang w:val="sr-Latn-CS"/>
        </w:rPr>
        <w:t xml:space="preserve">redom </w:t>
      </w:r>
      <w:r w:rsidR="003B01D2">
        <w:rPr>
          <w:lang w:val="sr-Latn-CS"/>
        </w:rPr>
        <w:t>uzastopnim nizom brojeva</w:t>
      </w:r>
      <w:r w:rsidR="007910D6" w:rsidRPr="007910D6">
        <w:rPr>
          <w:lang w:val="sr-Latn-CS"/>
        </w:rPr>
        <w:t xml:space="preserve">. U </w:t>
      </w:r>
      <w:r w:rsidR="00F64213">
        <w:rPr>
          <w:lang w:val="sr-Latn-CS"/>
        </w:rPr>
        <w:t xml:space="preserve">predlogu Zakona </w:t>
      </w:r>
      <w:r w:rsidR="007910D6" w:rsidRPr="007910D6">
        <w:rPr>
          <w:lang w:val="sr-Latn-CS"/>
        </w:rPr>
        <w:t xml:space="preserve">izmene i dopune članova ne vrše se prema ovom </w:t>
      </w:r>
      <w:r w:rsidR="00F64213">
        <w:rPr>
          <w:lang w:val="sr-Latn-CS"/>
        </w:rPr>
        <w:t>načelu</w:t>
      </w:r>
      <w:r w:rsidR="007910D6" w:rsidRPr="007910D6">
        <w:rPr>
          <w:lang w:val="sr-Latn-CS"/>
        </w:rPr>
        <w:t>, stoga pogledajte: član 5</w:t>
      </w:r>
      <w:r w:rsidR="00F64213">
        <w:rPr>
          <w:lang w:val="sr-Latn-CS"/>
        </w:rPr>
        <w:t>.</w:t>
      </w:r>
      <w:r w:rsidR="007910D6" w:rsidRPr="007910D6">
        <w:rPr>
          <w:lang w:val="sr-Latn-CS"/>
        </w:rPr>
        <w:t xml:space="preserve"> predlog </w:t>
      </w:r>
      <w:r w:rsidR="00F64213">
        <w:rPr>
          <w:lang w:val="sr-Latn-CS"/>
        </w:rPr>
        <w:t>Z</w:t>
      </w:r>
      <w:r w:rsidR="007910D6" w:rsidRPr="007910D6">
        <w:rPr>
          <w:lang w:val="sr-Latn-CS"/>
        </w:rPr>
        <w:t xml:space="preserve">akona </w:t>
      </w:r>
      <w:r w:rsidR="00F64213">
        <w:rPr>
          <w:lang w:val="sr-Latn-CS"/>
        </w:rPr>
        <w:t xml:space="preserve">izmenjuje </w:t>
      </w:r>
      <w:r w:rsidR="007910D6" w:rsidRPr="007910D6">
        <w:rPr>
          <w:lang w:val="sr-Latn-CS"/>
        </w:rPr>
        <w:t>i dopunjuje član 18</w:t>
      </w:r>
      <w:r w:rsidR="00F64213">
        <w:rPr>
          <w:lang w:val="sr-Latn-CS"/>
        </w:rPr>
        <w:t>.</w:t>
      </w:r>
      <w:r w:rsidR="007910D6" w:rsidRPr="007910D6">
        <w:rPr>
          <w:lang w:val="sr-Latn-CS"/>
        </w:rPr>
        <w:t xml:space="preserve">, dok </w:t>
      </w:r>
      <w:r w:rsidR="00361FB6">
        <w:rPr>
          <w:lang w:val="sr-Latn-CS"/>
        </w:rPr>
        <w:t xml:space="preserve">naredni </w:t>
      </w:r>
      <w:r w:rsidR="007910D6" w:rsidRPr="007910D6">
        <w:rPr>
          <w:lang w:val="sr-Latn-CS"/>
        </w:rPr>
        <w:t>članovi, odnosno član 6</w:t>
      </w:r>
      <w:r w:rsidR="00F64213">
        <w:rPr>
          <w:lang w:val="sr-Latn-CS"/>
        </w:rPr>
        <w:t>.</w:t>
      </w:r>
      <w:r w:rsidR="007910D6" w:rsidRPr="007910D6">
        <w:rPr>
          <w:lang w:val="sr-Latn-CS"/>
        </w:rPr>
        <w:t xml:space="preserve">, </w:t>
      </w:r>
      <w:r w:rsidR="00F64213">
        <w:rPr>
          <w:lang w:val="sr-Latn-CS"/>
        </w:rPr>
        <w:t>izmenjuj</w:t>
      </w:r>
      <w:r w:rsidR="000E27C6">
        <w:rPr>
          <w:lang w:val="sr-Latn-CS"/>
        </w:rPr>
        <w:t>e</w:t>
      </w:r>
      <w:r w:rsidR="00F64213">
        <w:rPr>
          <w:lang w:val="sr-Latn-CS"/>
        </w:rPr>
        <w:t xml:space="preserve"> </w:t>
      </w:r>
      <w:r w:rsidR="007910D6" w:rsidRPr="007910D6">
        <w:rPr>
          <w:lang w:val="sr-Latn-CS"/>
        </w:rPr>
        <w:t>član 12</w:t>
      </w:r>
      <w:r w:rsidR="00F64213">
        <w:rPr>
          <w:lang w:val="sr-Latn-CS"/>
        </w:rPr>
        <w:t>.</w:t>
      </w:r>
      <w:r w:rsidR="007910D6" w:rsidRPr="007910D6">
        <w:rPr>
          <w:lang w:val="sr-Latn-CS"/>
        </w:rPr>
        <w:t>, član 7</w:t>
      </w:r>
      <w:r w:rsidR="00F64213">
        <w:rPr>
          <w:lang w:val="sr-Latn-CS"/>
        </w:rPr>
        <w:t>.</w:t>
      </w:r>
      <w:r w:rsidR="007910D6" w:rsidRPr="007910D6">
        <w:rPr>
          <w:lang w:val="sr-Latn-CS"/>
        </w:rPr>
        <w:t xml:space="preserve"> </w:t>
      </w:r>
      <w:r w:rsidR="00F64213">
        <w:rPr>
          <w:lang w:val="sr-Latn-CS"/>
        </w:rPr>
        <w:t xml:space="preserve">izmenjuje </w:t>
      </w:r>
      <w:r w:rsidR="007910D6" w:rsidRPr="007910D6">
        <w:rPr>
          <w:lang w:val="sr-Latn-CS"/>
        </w:rPr>
        <w:t>član 15</w:t>
      </w:r>
      <w:r w:rsidR="00F64213">
        <w:rPr>
          <w:lang w:val="sr-Latn-CS"/>
        </w:rPr>
        <w:t>.</w:t>
      </w:r>
      <w:r w:rsidR="007910D6" w:rsidRPr="007910D6">
        <w:rPr>
          <w:lang w:val="sr-Latn-CS"/>
        </w:rPr>
        <w:t xml:space="preserve"> i član 8</w:t>
      </w:r>
      <w:r w:rsidR="00F64213">
        <w:rPr>
          <w:lang w:val="sr-Latn-CS"/>
        </w:rPr>
        <w:t xml:space="preserve">. izmenjuje </w:t>
      </w:r>
      <w:r w:rsidR="007910D6" w:rsidRPr="007910D6">
        <w:rPr>
          <w:lang w:val="sr-Latn-CS"/>
        </w:rPr>
        <w:t>član 16</w:t>
      </w:r>
      <w:r w:rsidR="007910D6">
        <w:rPr>
          <w:lang w:val="sr-Latn-CS"/>
        </w:rPr>
        <w:t>.</w:t>
      </w:r>
    </w:p>
    <w:p w:rsidR="007910D6" w:rsidRPr="007910D6" w:rsidRDefault="007910D6" w:rsidP="007910D6">
      <w:pPr>
        <w:pStyle w:val="ListParagraph"/>
        <w:rPr>
          <w:lang w:val="sr-Latn-CS"/>
        </w:rPr>
      </w:pPr>
    </w:p>
    <w:p w:rsidR="005C180B" w:rsidRPr="004363B6" w:rsidRDefault="005C180B" w:rsidP="005C180B">
      <w:pPr>
        <w:pStyle w:val="ListParagraph"/>
        <w:numPr>
          <w:ilvl w:val="1"/>
          <w:numId w:val="1"/>
        </w:numPr>
        <w:tabs>
          <w:tab w:val="left" w:pos="1440"/>
        </w:tabs>
        <w:spacing w:line="360" w:lineRule="auto"/>
        <w:ind w:left="720" w:firstLine="0"/>
        <w:rPr>
          <w:b/>
          <w:lang w:val="sr-Latn-CS"/>
        </w:rPr>
      </w:pPr>
      <w:r w:rsidRPr="004363B6">
        <w:rPr>
          <w:b/>
          <w:lang w:val="sr-Latn-CS"/>
        </w:rPr>
        <w:t xml:space="preserve">Konkretne napomene </w:t>
      </w:r>
    </w:p>
    <w:p w:rsidR="0005228D" w:rsidRDefault="0005228D" w:rsidP="005C180B">
      <w:pPr>
        <w:spacing w:after="0" w:line="360" w:lineRule="auto"/>
        <w:jc w:val="center"/>
        <w:rPr>
          <w:rFonts w:ascii="Times New Roman" w:hAnsi="Times New Roman" w:cs="Times New Roman"/>
          <w:b/>
          <w:sz w:val="24"/>
          <w:szCs w:val="24"/>
          <w:u w:val="single"/>
          <w:lang w:val="sr-Latn-CS"/>
        </w:rPr>
      </w:pPr>
    </w:p>
    <w:p w:rsidR="005C180B" w:rsidRDefault="005C180B" w:rsidP="0005228D">
      <w:pPr>
        <w:spacing w:after="0" w:line="240" w:lineRule="auto"/>
        <w:jc w:val="center"/>
        <w:rPr>
          <w:rFonts w:ascii="Times New Roman" w:hAnsi="Times New Roman" w:cs="Times New Roman"/>
          <w:b/>
          <w:sz w:val="24"/>
          <w:szCs w:val="24"/>
          <w:u w:val="single"/>
          <w:lang w:val="sr-Latn-CS"/>
        </w:rPr>
      </w:pPr>
      <w:r w:rsidRPr="00F22076">
        <w:rPr>
          <w:rFonts w:ascii="Times New Roman" w:hAnsi="Times New Roman" w:cs="Times New Roman"/>
          <w:b/>
          <w:sz w:val="24"/>
          <w:szCs w:val="24"/>
          <w:u w:val="single"/>
          <w:lang w:val="sr-Latn-CS"/>
        </w:rPr>
        <w:t>Član 9.</w:t>
      </w:r>
    </w:p>
    <w:p w:rsidR="005C180B" w:rsidRPr="00F22076" w:rsidRDefault="005C180B" w:rsidP="0005228D">
      <w:pPr>
        <w:spacing w:after="0" w:line="240" w:lineRule="auto"/>
        <w:jc w:val="center"/>
        <w:rPr>
          <w:rFonts w:ascii="Times New Roman" w:hAnsi="Times New Roman" w:cs="Times New Roman"/>
          <w:b/>
          <w:sz w:val="24"/>
          <w:szCs w:val="24"/>
          <w:u w:val="single"/>
          <w:lang w:val="sr-Latn-CS"/>
        </w:rPr>
      </w:pPr>
      <w:r>
        <w:rPr>
          <w:rFonts w:ascii="Times New Roman" w:hAnsi="Times New Roman" w:cs="Times New Roman"/>
          <w:b/>
          <w:sz w:val="24"/>
          <w:szCs w:val="24"/>
          <w:u w:val="single"/>
          <w:lang w:val="sr-Latn-CS"/>
        </w:rPr>
        <w:t xml:space="preserve">Izdavanje hartija </w:t>
      </w:r>
      <w:r w:rsidRPr="00F22076">
        <w:rPr>
          <w:rFonts w:ascii="Times New Roman" w:hAnsi="Times New Roman" w:cs="Times New Roman"/>
          <w:b/>
          <w:sz w:val="24"/>
          <w:szCs w:val="24"/>
          <w:u w:val="single"/>
          <w:lang w:val="sr-Latn-CS"/>
        </w:rPr>
        <w:t>od vrednosti</w:t>
      </w:r>
    </w:p>
    <w:p w:rsidR="005C180B" w:rsidRPr="00F22076" w:rsidRDefault="005C180B" w:rsidP="005C180B">
      <w:pPr>
        <w:pStyle w:val="NoSpacing"/>
        <w:spacing w:line="360" w:lineRule="auto"/>
        <w:rPr>
          <w:rFonts w:ascii="Times New Roman" w:hAnsi="Times New Roman"/>
          <w:b/>
          <w:sz w:val="24"/>
          <w:szCs w:val="24"/>
          <w:lang w:val="sr-Latn-CS"/>
        </w:rPr>
      </w:pPr>
    </w:p>
    <w:p w:rsidR="005C180B" w:rsidRPr="00F22076" w:rsidRDefault="005C180B" w:rsidP="005C180B">
      <w:pPr>
        <w:pStyle w:val="NoSpacing"/>
        <w:numPr>
          <w:ilvl w:val="0"/>
          <w:numId w:val="2"/>
        </w:numPr>
        <w:tabs>
          <w:tab w:val="left" w:pos="1440"/>
        </w:tabs>
        <w:spacing w:line="360" w:lineRule="auto"/>
        <w:ind w:left="720" w:firstLine="0"/>
        <w:rPr>
          <w:rFonts w:ascii="Times New Roman" w:hAnsi="Times New Roman"/>
          <w:b/>
          <w:sz w:val="24"/>
          <w:szCs w:val="24"/>
          <w:lang w:val="sr-Latn-CS"/>
        </w:rPr>
      </w:pPr>
      <w:r w:rsidRPr="00F22076">
        <w:rPr>
          <w:rFonts w:ascii="Times New Roman" w:hAnsi="Times New Roman"/>
          <w:b/>
          <w:sz w:val="24"/>
          <w:szCs w:val="24"/>
          <w:lang w:val="sr-Latn-CS"/>
        </w:rPr>
        <w:t>Pr</w:t>
      </w:r>
      <w:r>
        <w:rPr>
          <w:rFonts w:ascii="Times New Roman" w:hAnsi="Times New Roman"/>
          <w:b/>
          <w:sz w:val="24"/>
          <w:szCs w:val="24"/>
          <w:lang w:val="sr-Latn-CS"/>
        </w:rPr>
        <w:t xml:space="preserve">edlažemo ispravku pozivanja u odredbi </w:t>
      </w:r>
    </w:p>
    <w:p w:rsidR="0005228D" w:rsidRDefault="005C180B" w:rsidP="00A36FB8">
      <w:pPr>
        <w:pStyle w:val="NoSpacing"/>
        <w:spacing w:line="360" w:lineRule="auto"/>
        <w:ind w:left="720"/>
        <w:jc w:val="both"/>
        <w:rPr>
          <w:rFonts w:ascii="Times New Roman" w:hAnsi="Times New Roman"/>
          <w:sz w:val="24"/>
          <w:szCs w:val="24"/>
          <w:lang w:val="sr-Latn-CS"/>
        </w:rPr>
      </w:pPr>
      <w:r>
        <w:rPr>
          <w:rFonts w:ascii="Times New Roman" w:hAnsi="Times New Roman"/>
          <w:sz w:val="24"/>
          <w:szCs w:val="24"/>
          <w:lang w:val="sr-Latn-CS"/>
        </w:rPr>
        <w:t>Stav 1. –</w:t>
      </w:r>
      <w:r w:rsidRPr="00F22076">
        <w:rPr>
          <w:rFonts w:ascii="Times New Roman" w:hAnsi="Times New Roman"/>
          <w:sz w:val="24"/>
          <w:szCs w:val="24"/>
          <w:lang w:val="sr-Latn-CS"/>
        </w:rPr>
        <w:t xml:space="preserve"> </w:t>
      </w:r>
      <w:r>
        <w:rPr>
          <w:rFonts w:ascii="Times New Roman" w:hAnsi="Times New Roman"/>
          <w:sz w:val="24"/>
          <w:szCs w:val="24"/>
          <w:lang w:val="sr-Latn-CS"/>
        </w:rPr>
        <w:t>U odredbi stoji da se članu 21. osnovnog zakona, posle prvog stava dodaje novi stav kako sledi.</w:t>
      </w:r>
      <w:r w:rsidRPr="00F22076">
        <w:rPr>
          <w:rFonts w:ascii="Times New Roman" w:hAnsi="Times New Roman"/>
          <w:sz w:val="24"/>
          <w:szCs w:val="24"/>
          <w:lang w:val="sr-Latn-CS"/>
        </w:rPr>
        <w:t xml:space="preserve"> </w:t>
      </w:r>
      <w:r w:rsidR="00A36FB8">
        <w:rPr>
          <w:rFonts w:ascii="Times New Roman" w:hAnsi="Times New Roman"/>
          <w:sz w:val="24"/>
          <w:szCs w:val="24"/>
          <w:lang w:val="sr-Latn-CS"/>
        </w:rPr>
        <w:t xml:space="preserve">Međutim, član </w:t>
      </w:r>
      <w:r w:rsidR="00935D25">
        <w:rPr>
          <w:rFonts w:ascii="Times New Roman" w:hAnsi="Times New Roman"/>
          <w:sz w:val="24"/>
          <w:szCs w:val="24"/>
          <w:lang w:val="sr-Latn-CS"/>
        </w:rPr>
        <w:t xml:space="preserve">koji je </w:t>
      </w:r>
      <w:r w:rsidR="00A36FB8">
        <w:rPr>
          <w:rFonts w:ascii="Times New Roman" w:hAnsi="Times New Roman"/>
          <w:sz w:val="24"/>
          <w:szCs w:val="24"/>
          <w:lang w:val="sr-Latn-CS"/>
        </w:rPr>
        <w:t>predmet izmene je član 23. a ne član 21. Predlažemo ispravku pozivanja, naime da se poziv</w:t>
      </w:r>
      <w:r w:rsidR="00BC5CA4">
        <w:rPr>
          <w:rFonts w:ascii="Times New Roman" w:hAnsi="Times New Roman"/>
          <w:sz w:val="24"/>
          <w:szCs w:val="24"/>
          <w:lang w:val="sr-Latn-CS"/>
        </w:rPr>
        <w:t>anje</w:t>
      </w:r>
      <w:r w:rsidR="00A36FB8">
        <w:rPr>
          <w:rFonts w:ascii="Times New Roman" w:hAnsi="Times New Roman"/>
          <w:sz w:val="24"/>
          <w:szCs w:val="24"/>
          <w:lang w:val="sr-Latn-CS"/>
        </w:rPr>
        <w:t xml:space="preserve"> na član 21. zameni poziv</w:t>
      </w:r>
      <w:r w:rsidR="00BC5CA4">
        <w:rPr>
          <w:rFonts w:ascii="Times New Roman" w:hAnsi="Times New Roman"/>
          <w:sz w:val="24"/>
          <w:szCs w:val="24"/>
          <w:lang w:val="sr-Latn-CS"/>
        </w:rPr>
        <w:t>anjem</w:t>
      </w:r>
      <w:r w:rsidR="00A36FB8">
        <w:rPr>
          <w:rFonts w:ascii="Times New Roman" w:hAnsi="Times New Roman"/>
          <w:sz w:val="24"/>
          <w:szCs w:val="24"/>
          <w:lang w:val="sr-Latn-CS"/>
        </w:rPr>
        <w:t xml:space="preserve"> na član 23., zbog same činjenice da je cilj ove odredbe dopuna člana 23, dodavanjem novog stava. </w:t>
      </w:r>
    </w:p>
    <w:p w:rsidR="005C180B" w:rsidRDefault="00A36FB8" w:rsidP="00A36FB8">
      <w:pPr>
        <w:pStyle w:val="NoSpacing"/>
        <w:spacing w:line="360" w:lineRule="auto"/>
        <w:ind w:left="720"/>
        <w:jc w:val="both"/>
        <w:rPr>
          <w:rFonts w:ascii="Times New Roman" w:hAnsi="Times New Roman"/>
          <w:sz w:val="24"/>
          <w:szCs w:val="24"/>
          <w:lang w:val="sr-Latn-CS"/>
        </w:rPr>
      </w:pPr>
      <w:r>
        <w:rPr>
          <w:rFonts w:ascii="Times New Roman" w:hAnsi="Times New Roman"/>
          <w:sz w:val="24"/>
          <w:szCs w:val="24"/>
          <w:lang w:val="sr-Latn-CS"/>
        </w:rPr>
        <w:t xml:space="preserve">  </w:t>
      </w:r>
    </w:p>
    <w:p w:rsidR="005C180B" w:rsidRPr="00F22076" w:rsidRDefault="00C8760F" w:rsidP="005C180B">
      <w:pPr>
        <w:pStyle w:val="NoSpacing"/>
        <w:numPr>
          <w:ilvl w:val="0"/>
          <w:numId w:val="2"/>
        </w:numPr>
        <w:tabs>
          <w:tab w:val="left" w:pos="1440"/>
        </w:tabs>
        <w:spacing w:line="360" w:lineRule="auto"/>
        <w:ind w:left="720" w:firstLine="0"/>
        <w:rPr>
          <w:rFonts w:ascii="Times New Roman" w:hAnsi="Times New Roman"/>
          <w:sz w:val="24"/>
          <w:szCs w:val="24"/>
          <w:lang w:val="sr-Latn-CS"/>
        </w:rPr>
      </w:pPr>
      <w:r>
        <w:rPr>
          <w:rFonts w:ascii="Times New Roman" w:hAnsi="Times New Roman"/>
          <w:b/>
          <w:sz w:val="24"/>
          <w:szCs w:val="24"/>
          <w:lang w:val="sr-Latn-CS"/>
        </w:rPr>
        <w:t>D</w:t>
      </w:r>
      <w:r w:rsidR="005C180B">
        <w:rPr>
          <w:rFonts w:ascii="Times New Roman" w:hAnsi="Times New Roman"/>
          <w:b/>
          <w:sz w:val="24"/>
          <w:szCs w:val="24"/>
          <w:lang w:val="sr-Latn-CS"/>
        </w:rPr>
        <w:t xml:space="preserve">odati </w:t>
      </w:r>
      <w:r w:rsidR="00935D25">
        <w:rPr>
          <w:rFonts w:ascii="Times New Roman" w:hAnsi="Times New Roman"/>
          <w:b/>
          <w:sz w:val="24"/>
          <w:szCs w:val="24"/>
          <w:lang w:val="sr-Latn-CS"/>
        </w:rPr>
        <w:t xml:space="preserve">stav </w:t>
      </w:r>
      <w:r w:rsidR="005C180B">
        <w:rPr>
          <w:rFonts w:ascii="Times New Roman" w:hAnsi="Times New Roman"/>
          <w:b/>
          <w:sz w:val="24"/>
          <w:szCs w:val="24"/>
          <w:lang w:val="sr-Latn-CS"/>
        </w:rPr>
        <w:t>označ</w:t>
      </w:r>
      <w:r>
        <w:rPr>
          <w:rFonts w:ascii="Times New Roman" w:hAnsi="Times New Roman"/>
          <w:b/>
          <w:sz w:val="24"/>
          <w:szCs w:val="24"/>
          <w:lang w:val="sr-Latn-CS"/>
        </w:rPr>
        <w:t>it</w:t>
      </w:r>
      <w:r w:rsidR="005C180B">
        <w:rPr>
          <w:rFonts w:ascii="Times New Roman" w:hAnsi="Times New Roman"/>
          <w:b/>
          <w:sz w:val="24"/>
          <w:szCs w:val="24"/>
          <w:lang w:val="sr-Latn-CS"/>
        </w:rPr>
        <w:t xml:space="preserve">i brojem 1A a ne </w:t>
      </w:r>
      <w:r w:rsidR="00935D25">
        <w:rPr>
          <w:rFonts w:ascii="Times New Roman" w:hAnsi="Times New Roman"/>
          <w:b/>
          <w:sz w:val="24"/>
          <w:szCs w:val="24"/>
          <w:lang w:val="sr-Latn-CS"/>
        </w:rPr>
        <w:t xml:space="preserve">brojem </w:t>
      </w:r>
      <w:r w:rsidR="005C180B">
        <w:rPr>
          <w:rFonts w:ascii="Times New Roman" w:hAnsi="Times New Roman"/>
          <w:b/>
          <w:sz w:val="24"/>
          <w:szCs w:val="24"/>
          <w:lang w:val="sr-Latn-CS"/>
        </w:rPr>
        <w:t xml:space="preserve">2. </w:t>
      </w:r>
    </w:p>
    <w:p w:rsidR="005C180B" w:rsidRPr="00F22076" w:rsidRDefault="00BC5CA4" w:rsidP="005213F6">
      <w:pPr>
        <w:spacing w:after="0" w:line="360" w:lineRule="auto"/>
        <w:ind w:left="720"/>
        <w:jc w:val="both"/>
        <w:rPr>
          <w:rFonts w:ascii="Times New Roman" w:hAnsi="Times New Roman"/>
          <w:sz w:val="24"/>
          <w:szCs w:val="24"/>
          <w:lang w:val="sr-Latn-CS"/>
        </w:rPr>
      </w:pPr>
      <w:r>
        <w:rPr>
          <w:rFonts w:ascii="Times New Roman" w:hAnsi="Times New Roman"/>
          <w:sz w:val="24"/>
          <w:szCs w:val="24"/>
          <w:lang w:val="sr-Latn-CS"/>
        </w:rPr>
        <w:t xml:space="preserve">Član 10. stavovi 4. i 5. Administrativnog uputstva </w:t>
      </w:r>
      <w:r w:rsidRPr="00BC5CA4">
        <w:rPr>
          <w:rFonts w:ascii="Times New Roman" w:hAnsi="Times New Roman"/>
          <w:sz w:val="24"/>
          <w:szCs w:val="24"/>
          <w:lang w:val="sr-Latn-CS"/>
        </w:rPr>
        <w:t xml:space="preserve">br. 03/2013 o </w:t>
      </w:r>
      <w:r w:rsidRPr="00BC5CA4">
        <w:rPr>
          <w:rFonts w:ascii="Times New Roman" w:hAnsi="Times New Roman" w:cs="Times New Roman"/>
          <w:sz w:val="24"/>
          <w:szCs w:val="24"/>
          <w:lang w:val="sr-Latn-CS"/>
        </w:rPr>
        <w:t>standardima za izradu normativnih akata</w:t>
      </w:r>
      <w:r w:rsidRPr="00F22076">
        <w:rPr>
          <w:rStyle w:val="FootnoteReference"/>
          <w:rFonts w:ascii="Times New Roman" w:hAnsi="Times New Roman"/>
          <w:sz w:val="24"/>
          <w:szCs w:val="24"/>
          <w:lang w:val="sr-Latn-CS"/>
        </w:rPr>
        <w:footnoteReference w:id="2"/>
      </w:r>
      <w:r w:rsidR="005C180B" w:rsidRPr="00F22076">
        <w:rPr>
          <w:rFonts w:ascii="Times New Roman" w:hAnsi="Times New Roman"/>
          <w:sz w:val="24"/>
          <w:szCs w:val="24"/>
          <w:lang w:val="sr-Latn-CS"/>
        </w:rPr>
        <w:t xml:space="preserve">, </w:t>
      </w:r>
      <w:r w:rsidR="00BB5982">
        <w:rPr>
          <w:rFonts w:ascii="Times New Roman" w:hAnsi="Times New Roman"/>
          <w:sz w:val="24"/>
          <w:szCs w:val="24"/>
          <w:lang w:val="sr-Latn-CS"/>
        </w:rPr>
        <w:t xml:space="preserve">u slučaju </w:t>
      </w:r>
      <w:r w:rsidR="0051374A">
        <w:rPr>
          <w:rFonts w:ascii="Times New Roman" w:hAnsi="Times New Roman"/>
          <w:sz w:val="24"/>
          <w:szCs w:val="24"/>
          <w:lang w:val="sr-Latn-CS"/>
        </w:rPr>
        <w:t>dodavanj</w:t>
      </w:r>
      <w:r w:rsidR="00BB5982">
        <w:rPr>
          <w:rFonts w:ascii="Times New Roman" w:hAnsi="Times New Roman"/>
          <w:sz w:val="24"/>
          <w:szCs w:val="24"/>
          <w:lang w:val="sr-Latn-CS"/>
        </w:rPr>
        <w:t>a</w:t>
      </w:r>
      <w:r w:rsidR="0051374A">
        <w:rPr>
          <w:rFonts w:ascii="Times New Roman" w:hAnsi="Times New Roman"/>
          <w:sz w:val="24"/>
          <w:szCs w:val="24"/>
          <w:lang w:val="sr-Latn-CS"/>
        </w:rPr>
        <w:t xml:space="preserve"> novih </w:t>
      </w:r>
      <w:r w:rsidR="00C8760F" w:rsidRPr="00C8760F">
        <w:rPr>
          <w:rFonts w:ascii="Times New Roman" w:hAnsi="Times New Roman" w:cs="Times New Roman"/>
          <w:sz w:val="24"/>
          <w:szCs w:val="24"/>
          <w:lang w:val="sr-Latn-CS"/>
        </w:rPr>
        <w:t>stavov</w:t>
      </w:r>
      <w:r w:rsidR="0051374A">
        <w:rPr>
          <w:rFonts w:ascii="Times New Roman" w:hAnsi="Times New Roman" w:cs="Times New Roman"/>
          <w:sz w:val="24"/>
          <w:szCs w:val="24"/>
          <w:lang w:val="sr-Latn-CS"/>
        </w:rPr>
        <w:t>a</w:t>
      </w:r>
      <w:r w:rsidR="00C8760F" w:rsidRPr="00C8760F">
        <w:rPr>
          <w:rFonts w:ascii="Times New Roman" w:hAnsi="Times New Roman" w:cs="Times New Roman"/>
          <w:sz w:val="24"/>
          <w:szCs w:val="24"/>
          <w:lang w:val="sr-Latn-CS"/>
        </w:rPr>
        <w:t>, podstavov</w:t>
      </w:r>
      <w:r w:rsidR="0051374A">
        <w:rPr>
          <w:rFonts w:ascii="Times New Roman" w:hAnsi="Times New Roman" w:cs="Times New Roman"/>
          <w:sz w:val="24"/>
          <w:szCs w:val="24"/>
          <w:lang w:val="sr-Latn-CS"/>
        </w:rPr>
        <w:t>a</w:t>
      </w:r>
      <w:r w:rsidR="00C8760F" w:rsidRPr="00C8760F">
        <w:rPr>
          <w:rFonts w:ascii="Times New Roman" w:hAnsi="Times New Roman" w:cs="Times New Roman"/>
          <w:sz w:val="24"/>
          <w:szCs w:val="24"/>
          <w:lang w:val="sr-Latn-CS"/>
        </w:rPr>
        <w:t xml:space="preserve"> ili </w:t>
      </w:r>
      <w:r w:rsidR="00AD6E3F">
        <w:rPr>
          <w:rFonts w:ascii="Times New Roman" w:hAnsi="Times New Roman" w:cs="Times New Roman"/>
          <w:sz w:val="24"/>
          <w:szCs w:val="24"/>
          <w:lang w:val="sr-Latn-CS"/>
        </w:rPr>
        <w:t>slova</w:t>
      </w:r>
      <w:r w:rsidR="00C8760F" w:rsidRPr="00C8760F">
        <w:rPr>
          <w:rFonts w:ascii="Times New Roman" w:hAnsi="Times New Roman" w:cs="Times New Roman"/>
          <w:sz w:val="24"/>
          <w:szCs w:val="24"/>
          <w:lang w:val="sr-Latn-CS"/>
        </w:rPr>
        <w:t xml:space="preserve">, </w:t>
      </w:r>
      <w:r w:rsidR="0051374A">
        <w:rPr>
          <w:rFonts w:ascii="Times New Roman" w:hAnsi="Times New Roman" w:cs="Times New Roman"/>
          <w:sz w:val="24"/>
          <w:szCs w:val="24"/>
          <w:lang w:val="sr-Latn-CS"/>
        </w:rPr>
        <w:t xml:space="preserve">isti </w:t>
      </w:r>
      <w:r w:rsidR="00BB5982">
        <w:rPr>
          <w:rFonts w:ascii="Times New Roman" w:hAnsi="Times New Roman" w:cs="Times New Roman"/>
          <w:sz w:val="24"/>
          <w:szCs w:val="24"/>
          <w:lang w:val="sr-Latn-CS"/>
        </w:rPr>
        <w:t xml:space="preserve">se </w:t>
      </w:r>
      <w:r w:rsidR="0051374A">
        <w:rPr>
          <w:rFonts w:ascii="Times New Roman" w:hAnsi="Times New Roman" w:cs="Times New Roman"/>
          <w:sz w:val="24"/>
          <w:szCs w:val="24"/>
          <w:lang w:val="sr-Latn-CS"/>
        </w:rPr>
        <w:lastRenderedPageBreak/>
        <w:t xml:space="preserve">dodaju </w:t>
      </w:r>
      <w:r w:rsidR="00C8760F" w:rsidRPr="00C8760F">
        <w:rPr>
          <w:rFonts w:ascii="Times New Roman" w:hAnsi="Times New Roman" w:cs="Times New Roman"/>
          <w:sz w:val="24"/>
          <w:szCs w:val="24"/>
          <w:lang w:val="sr-Latn-CS"/>
        </w:rPr>
        <w:t xml:space="preserve">posle stavova, </w:t>
      </w:r>
      <w:r w:rsidR="0051374A">
        <w:rPr>
          <w:rFonts w:ascii="Times New Roman" w:hAnsi="Times New Roman" w:cs="Times New Roman"/>
          <w:sz w:val="24"/>
          <w:szCs w:val="24"/>
          <w:lang w:val="sr-Latn-CS"/>
        </w:rPr>
        <w:t xml:space="preserve">podstavova </w:t>
      </w:r>
      <w:r w:rsidR="00C8760F" w:rsidRPr="00C8760F">
        <w:rPr>
          <w:rFonts w:ascii="Times New Roman" w:hAnsi="Times New Roman" w:cs="Times New Roman"/>
          <w:sz w:val="24"/>
          <w:szCs w:val="24"/>
          <w:lang w:val="sr-Latn-CS"/>
        </w:rPr>
        <w:t>ili postojećih slova</w:t>
      </w:r>
      <w:r w:rsidR="00C8760F">
        <w:rPr>
          <w:rFonts w:ascii="Times New Roman" w:hAnsi="Times New Roman" w:cs="Times New Roman"/>
          <w:sz w:val="24"/>
          <w:szCs w:val="24"/>
          <w:lang w:val="sr-Latn-CS"/>
        </w:rPr>
        <w:t xml:space="preserve"> </w:t>
      </w:r>
      <w:r w:rsidR="00AD6E3F">
        <w:rPr>
          <w:rFonts w:ascii="Times New Roman" w:hAnsi="Times New Roman" w:cs="Times New Roman"/>
          <w:sz w:val="24"/>
          <w:szCs w:val="24"/>
          <w:lang w:val="sr-Latn-CS"/>
        </w:rPr>
        <w:t>stavljanjem velik</w:t>
      </w:r>
      <w:r w:rsidR="00BB5982">
        <w:rPr>
          <w:rFonts w:ascii="Times New Roman" w:hAnsi="Times New Roman" w:cs="Times New Roman"/>
          <w:sz w:val="24"/>
          <w:szCs w:val="24"/>
          <w:lang w:val="sr-Latn-CS"/>
        </w:rPr>
        <w:t>og</w:t>
      </w:r>
      <w:r w:rsidR="00AD6E3F">
        <w:rPr>
          <w:rFonts w:ascii="Times New Roman" w:hAnsi="Times New Roman" w:cs="Times New Roman"/>
          <w:sz w:val="24"/>
          <w:szCs w:val="24"/>
          <w:lang w:val="sr-Latn-CS"/>
        </w:rPr>
        <w:t xml:space="preserve"> slova po azbučnom redu.</w:t>
      </w:r>
      <w:r w:rsidR="005C180B" w:rsidRPr="00F22076">
        <w:rPr>
          <w:rFonts w:ascii="Times New Roman" w:hAnsi="Times New Roman"/>
          <w:sz w:val="24"/>
          <w:szCs w:val="24"/>
          <w:lang w:val="sr-Latn-CS"/>
        </w:rPr>
        <w:t xml:space="preserve"> </w:t>
      </w:r>
      <w:r w:rsidR="00E219D3">
        <w:rPr>
          <w:rFonts w:ascii="Times New Roman" w:hAnsi="Times New Roman"/>
          <w:sz w:val="24"/>
          <w:szCs w:val="24"/>
          <w:lang w:val="sr-Latn-CS"/>
        </w:rPr>
        <w:t xml:space="preserve">U konkretnom slučaju, stav koji se dodaje </w:t>
      </w:r>
      <w:r w:rsidR="00231D40">
        <w:rPr>
          <w:rFonts w:ascii="Times New Roman" w:hAnsi="Times New Roman"/>
          <w:sz w:val="24"/>
          <w:szCs w:val="24"/>
          <w:lang w:val="sr-Latn-CS"/>
        </w:rPr>
        <w:t>članu 21., odnosn</w:t>
      </w:r>
      <w:r w:rsidR="00BB5982">
        <w:rPr>
          <w:rFonts w:ascii="Times New Roman" w:hAnsi="Times New Roman"/>
          <w:sz w:val="24"/>
          <w:szCs w:val="24"/>
          <w:lang w:val="sr-Latn-CS"/>
        </w:rPr>
        <w:t>o</w:t>
      </w:r>
      <w:r w:rsidR="00231D40">
        <w:rPr>
          <w:rFonts w:ascii="Times New Roman" w:hAnsi="Times New Roman"/>
          <w:sz w:val="24"/>
          <w:szCs w:val="24"/>
          <w:lang w:val="sr-Latn-CS"/>
        </w:rPr>
        <w:t xml:space="preserve"> članu 23., ispravljen shodno prethodnoj napomeni, treba označiti brojem 1A, </w:t>
      </w:r>
      <w:r w:rsidR="005213F6">
        <w:rPr>
          <w:rFonts w:ascii="Times New Roman" w:hAnsi="Times New Roman"/>
          <w:sz w:val="24"/>
          <w:szCs w:val="24"/>
          <w:lang w:val="sr-Latn-CS"/>
        </w:rPr>
        <w:t>a</w:t>
      </w:r>
      <w:r w:rsidR="00231D40">
        <w:rPr>
          <w:rFonts w:ascii="Times New Roman" w:hAnsi="Times New Roman"/>
          <w:sz w:val="24"/>
          <w:szCs w:val="24"/>
          <w:lang w:val="sr-Latn-CS"/>
        </w:rPr>
        <w:t xml:space="preserve"> stav 2. ovog člana</w:t>
      </w:r>
      <w:r w:rsidR="005213F6">
        <w:rPr>
          <w:rFonts w:ascii="Times New Roman" w:hAnsi="Times New Roman"/>
          <w:sz w:val="24"/>
          <w:szCs w:val="24"/>
          <w:lang w:val="sr-Latn-CS"/>
        </w:rPr>
        <w:t>,</w:t>
      </w:r>
      <w:r w:rsidR="00231D40">
        <w:rPr>
          <w:rFonts w:ascii="Times New Roman" w:hAnsi="Times New Roman"/>
          <w:sz w:val="24"/>
          <w:szCs w:val="24"/>
          <w:lang w:val="sr-Latn-CS"/>
        </w:rPr>
        <w:t xml:space="preserve"> koji predlaže preuređenje narednih stavova </w:t>
      </w:r>
      <w:r w:rsidR="005213F6">
        <w:rPr>
          <w:rFonts w:ascii="Times New Roman" w:hAnsi="Times New Roman"/>
          <w:sz w:val="24"/>
          <w:szCs w:val="24"/>
          <w:lang w:val="sr-Latn-CS"/>
        </w:rPr>
        <w:t>ovog člana, briše</w:t>
      </w:r>
      <w:r w:rsidR="00BB5982">
        <w:rPr>
          <w:rFonts w:ascii="Times New Roman" w:hAnsi="Times New Roman"/>
          <w:sz w:val="24"/>
          <w:szCs w:val="24"/>
          <w:lang w:val="sr-Latn-CS"/>
        </w:rPr>
        <w:t xml:space="preserve"> se</w:t>
      </w:r>
      <w:r w:rsidR="005213F6">
        <w:rPr>
          <w:rFonts w:ascii="Times New Roman" w:hAnsi="Times New Roman"/>
          <w:sz w:val="24"/>
          <w:szCs w:val="24"/>
          <w:lang w:val="sr-Latn-CS"/>
        </w:rPr>
        <w:t xml:space="preserve">, jer je nepotreban i stvara nesigurnost prilikom pozivanja. </w:t>
      </w:r>
    </w:p>
    <w:p w:rsidR="00C8760F" w:rsidRPr="00C8760F" w:rsidRDefault="00C8760F" w:rsidP="00C8760F">
      <w:pPr>
        <w:pStyle w:val="NoSpacing"/>
        <w:tabs>
          <w:tab w:val="left" w:pos="1440"/>
        </w:tabs>
        <w:spacing w:line="360" w:lineRule="auto"/>
        <w:ind w:left="720"/>
        <w:rPr>
          <w:rFonts w:ascii="Times New Roman" w:hAnsi="Times New Roman"/>
          <w:sz w:val="24"/>
          <w:szCs w:val="24"/>
          <w:lang w:val="sr-Latn-CS"/>
        </w:rPr>
      </w:pPr>
    </w:p>
    <w:p w:rsidR="005C180B" w:rsidRPr="00F22076" w:rsidRDefault="005C180B" w:rsidP="005C180B">
      <w:pPr>
        <w:pStyle w:val="NoSpacing"/>
        <w:numPr>
          <w:ilvl w:val="0"/>
          <w:numId w:val="2"/>
        </w:numPr>
        <w:tabs>
          <w:tab w:val="left" w:pos="1440"/>
        </w:tabs>
        <w:spacing w:line="360" w:lineRule="auto"/>
        <w:ind w:left="720" w:firstLine="0"/>
        <w:rPr>
          <w:rFonts w:ascii="Times New Roman" w:hAnsi="Times New Roman"/>
          <w:sz w:val="24"/>
          <w:szCs w:val="24"/>
          <w:lang w:val="sr-Latn-CS"/>
        </w:rPr>
      </w:pPr>
      <w:r>
        <w:rPr>
          <w:rFonts w:ascii="Times New Roman" w:hAnsi="Times New Roman"/>
          <w:b/>
          <w:sz w:val="24"/>
          <w:szCs w:val="24"/>
          <w:lang w:val="sr-Latn-CS"/>
        </w:rPr>
        <w:t>Reč „prvog“ zameni</w:t>
      </w:r>
      <w:r w:rsidR="002D2327">
        <w:rPr>
          <w:rFonts w:ascii="Times New Roman" w:hAnsi="Times New Roman"/>
          <w:b/>
          <w:sz w:val="24"/>
          <w:szCs w:val="24"/>
          <w:lang w:val="sr-Latn-CS"/>
        </w:rPr>
        <w:t>ti</w:t>
      </w:r>
      <w:r>
        <w:rPr>
          <w:rFonts w:ascii="Times New Roman" w:hAnsi="Times New Roman"/>
          <w:b/>
          <w:sz w:val="24"/>
          <w:szCs w:val="24"/>
          <w:lang w:val="sr-Latn-CS"/>
        </w:rPr>
        <w:t xml:space="preserve"> sa „1</w:t>
      </w:r>
      <w:r w:rsidR="00714D41">
        <w:rPr>
          <w:rFonts w:ascii="Times New Roman" w:hAnsi="Times New Roman"/>
          <w:b/>
          <w:sz w:val="24"/>
          <w:szCs w:val="24"/>
          <w:lang w:val="sr-Latn-CS"/>
        </w:rPr>
        <w:t>.</w:t>
      </w:r>
      <w:r>
        <w:rPr>
          <w:rFonts w:ascii="Times New Roman" w:hAnsi="Times New Roman"/>
          <w:b/>
          <w:sz w:val="24"/>
          <w:szCs w:val="24"/>
          <w:lang w:val="sr-Latn-CS"/>
        </w:rPr>
        <w:t>“</w:t>
      </w:r>
      <w:r w:rsidRPr="00F22076">
        <w:rPr>
          <w:rFonts w:ascii="Times New Roman" w:hAnsi="Times New Roman"/>
          <w:b/>
          <w:sz w:val="24"/>
          <w:szCs w:val="24"/>
          <w:lang w:val="sr-Latn-CS"/>
        </w:rPr>
        <w:t>.</w:t>
      </w:r>
    </w:p>
    <w:p w:rsidR="005C180B" w:rsidRPr="00F22076" w:rsidRDefault="005C180B" w:rsidP="005C180B">
      <w:pPr>
        <w:pStyle w:val="NoSpacing"/>
        <w:spacing w:line="360" w:lineRule="auto"/>
        <w:ind w:left="720"/>
        <w:jc w:val="both"/>
        <w:rPr>
          <w:rFonts w:ascii="Times New Roman" w:hAnsi="Times New Roman"/>
          <w:sz w:val="24"/>
          <w:szCs w:val="24"/>
          <w:lang w:val="sr-Latn-CS"/>
        </w:rPr>
      </w:pPr>
      <w:r>
        <w:rPr>
          <w:rFonts w:ascii="Times New Roman" w:hAnsi="Times New Roman"/>
          <w:sz w:val="24"/>
          <w:szCs w:val="24"/>
          <w:lang w:val="sr-Latn-CS"/>
        </w:rPr>
        <w:t xml:space="preserve">U odredbi člana 9. predlog Zakona, između ostalog stoji </w:t>
      </w:r>
      <w:r w:rsidRPr="00044E64">
        <w:rPr>
          <w:rFonts w:ascii="Times New Roman" w:hAnsi="Times New Roman"/>
          <w:sz w:val="24"/>
          <w:szCs w:val="24"/>
          <w:lang w:val="sr-Latn-CS"/>
        </w:rPr>
        <w:t>„</w:t>
      </w:r>
      <w:r w:rsidRPr="00044E64">
        <w:rPr>
          <w:rFonts w:ascii="Times New Roman" w:eastAsia="Times New Roman" w:hAnsi="Times New Roman"/>
          <w:bCs/>
          <w:sz w:val="24"/>
          <w:szCs w:val="24"/>
          <w:lang w:val="sr-Latn-CS"/>
        </w:rPr>
        <w:t xml:space="preserve">Članu 21. Osnovnog zakona, posle </w:t>
      </w:r>
      <w:r w:rsidRPr="00044E64">
        <w:rPr>
          <w:rFonts w:ascii="Times New Roman" w:eastAsia="Times New Roman" w:hAnsi="Times New Roman"/>
          <w:b/>
          <w:bCs/>
          <w:sz w:val="24"/>
          <w:szCs w:val="24"/>
          <w:lang w:val="sr-Latn-CS"/>
        </w:rPr>
        <w:t>prvog</w:t>
      </w:r>
      <w:r w:rsidRPr="00044E64">
        <w:rPr>
          <w:rFonts w:ascii="Times New Roman" w:eastAsia="Times New Roman" w:hAnsi="Times New Roman"/>
          <w:bCs/>
          <w:sz w:val="24"/>
          <w:szCs w:val="24"/>
          <w:lang w:val="sr-Latn-CS"/>
        </w:rPr>
        <w:t xml:space="preserve"> stava, dodaje se novi stav kako sledi…”</w:t>
      </w:r>
      <w:r w:rsidRPr="00044E64">
        <w:rPr>
          <w:rFonts w:ascii="Times New Roman" w:hAnsi="Times New Roman"/>
          <w:sz w:val="24"/>
          <w:szCs w:val="24"/>
          <w:lang w:val="sr-Latn-CS"/>
        </w:rPr>
        <w:t>:</w:t>
      </w:r>
      <w:r w:rsidRPr="00F22076">
        <w:rPr>
          <w:rFonts w:ascii="Times New Roman" w:hAnsi="Times New Roman"/>
          <w:sz w:val="24"/>
          <w:szCs w:val="24"/>
          <w:lang w:val="sr-Latn-CS"/>
        </w:rPr>
        <w:t xml:space="preserve"> </w:t>
      </w:r>
    </w:p>
    <w:p w:rsidR="005C180B" w:rsidRDefault="005C180B" w:rsidP="005C180B">
      <w:pPr>
        <w:pStyle w:val="NoSpacing"/>
        <w:spacing w:line="360" w:lineRule="auto"/>
        <w:ind w:left="720"/>
        <w:jc w:val="both"/>
        <w:rPr>
          <w:rFonts w:ascii="Times New Roman" w:hAnsi="Times New Roman"/>
          <w:sz w:val="24"/>
          <w:szCs w:val="24"/>
          <w:lang w:val="sr-Latn-CS"/>
        </w:rPr>
      </w:pPr>
      <w:r>
        <w:rPr>
          <w:rFonts w:ascii="Times New Roman" w:hAnsi="Times New Roman"/>
          <w:sz w:val="24"/>
          <w:szCs w:val="24"/>
          <w:lang w:val="sr-Latn-CS"/>
        </w:rPr>
        <w:t xml:space="preserve">Stav se označava brojem a ne slovima, stoga predlažemo da </w:t>
      </w:r>
      <w:r w:rsidR="008A57BA">
        <w:rPr>
          <w:rFonts w:ascii="Times New Roman" w:hAnsi="Times New Roman"/>
          <w:sz w:val="24"/>
          <w:szCs w:val="24"/>
          <w:lang w:val="sr-Latn-CS"/>
        </w:rPr>
        <w:t xml:space="preserve">isti </w:t>
      </w:r>
      <w:r>
        <w:rPr>
          <w:rFonts w:ascii="Times New Roman" w:hAnsi="Times New Roman"/>
          <w:sz w:val="24"/>
          <w:szCs w:val="24"/>
          <w:lang w:val="sr-Latn-CS"/>
        </w:rPr>
        <w:t>pravilno kori</w:t>
      </w:r>
      <w:r w:rsidR="008A57BA">
        <w:rPr>
          <w:rFonts w:ascii="Times New Roman" w:hAnsi="Times New Roman"/>
          <w:sz w:val="24"/>
          <w:szCs w:val="24"/>
          <w:lang w:val="sr-Latn-CS"/>
        </w:rPr>
        <w:t xml:space="preserve">ste </w:t>
      </w:r>
      <w:r>
        <w:rPr>
          <w:rFonts w:ascii="Times New Roman" w:hAnsi="Times New Roman"/>
          <w:sz w:val="24"/>
          <w:szCs w:val="24"/>
          <w:lang w:val="sr-Latn-CS"/>
        </w:rPr>
        <w:t>kada je u pitanju označavanje stava.</w:t>
      </w:r>
    </w:p>
    <w:p w:rsidR="005C180B" w:rsidRPr="00F22076" w:rsidRDefault="005C180B" w:rsidP="005C180B">
      <w:pPr>
        <w:pStyle w:val="NoSpacing"/>
        <w:spacing w:line="360" w:lineRule="auto"/>
        <w:ind w:left="720"/>
        <w:jc w:val="both"/>
        <w:rPr>
          <w:rFonts w:ascii="Times New Roman" w:hAnsi="Times New Roman"/>
          <w:sz w:val="24"/>
          <w:szCs w:val="24"/>
          <w:lang w:val="sr-Latn-CS"/>
        </w:rPr>
      </w:pPr>
    </w:p>
    <w:p w:rsidR="005C180B" w:rsidRPr="00160B03" w:rsidRDefault="005C180B" w:rsidP="005C180B">
      <w:pPr>
        <w:pStyle w:val="NoSpacing"/>
        <w:spacing w:line="360" w:lineRule="auto"/>
        <w:rPr>
          <w:rFonts w:ascii="Times New Roman" w:hAnsi="Times New Roman"/>
          <w:sz w:val="20"/>
          <w:szCs w:val="20"/>
          <w:u w:val="single"/>
          <w:lang w:val="sr-Latn-CS"/>
        </w:rPr>
      </w:pPr>
      <w:r w:rsidRPr="00160B03">
        <w:rPr>
          <w:rFonts w:ascii="Times New Roman" w:hAnsi="Times New Roman"/>
          <w:sz w:val="20"/>
          <w:szCs w:val="20"/>
          <w:u w:val="single"/>
          <w:lang w:val="sr-Latn-CS"/>
        </w:rPr>
        <w:t xml:space="preserve">Beleška: Druge eventualne napomene predočiće se </w:t>
      </w:r>
      <w:r w:rsidR="00AD486D">
        <w:rPr>
          <w:rFonts w:ascii="Times New Roman" w:hAnsi="Times New Roman"/>
          <w:sz w:val="20"/>
          <w:szCs w:val="20"/>
          <w:u w:val="single"/>
          <w:lang w:val="sr-Latn-CS"/>
        </w:rPr>
        <w:t xml:space="preserve">prilikom </w:t>
      </w:r>
      <w:r w:rsidRPr="00160B03">
        <w:rPr>
          <w:rFonts w:ascii="Times New Roman" w:hAnsi="Times New Roman"/>
          <w:sz w:val="20"/>
          <w:szCs w:val="20"/>
          <w:u w:val="single"/>
          <w:lang w:val="sr-Latn-CS"/>
        </w:rPr>
        <w:t xml:space="preserve">rada radne grupe. </w:t>
      </w:r>
    </w:p>
    <w:p w:rsidR="005C180B" w:rsidRDefault="005C180B" w:rsidP="005C180B">
      <w:pPr>
        <w:pStyle w:val="NoSpacing"/>
        <w:spacing w:line="360" w:lineRule="auto"/>
        <w:rPr>
          <w:rFonts w:ascii="Times New Roman" w:hAnsi="Times New Roman"/>
          <w:sz w:val="24"/>
          <w:szCs w:val="24"/>
          <w:lang w:val="sr-Latn-CS"/>
        </w:rPr>
      </w:pPr>
    </w:p>
    <w:p w:rsidR="00AD486D" w:rsidRPr="00F22076" w:rsidRDefault="00AD486D" w:rsidP="005C180B">
      <w:pPr>
        <w:pStyle w:val="NoSpacing"/>
        <w:spacing w:line="360" w:lineRule="auto"/>
        <w:rPr>
          <w:rFonts w:ascii="Times New Roman" w:hAnsi="Times New Roman"/>
          <w:sz w:val="24"/>
          <w:szCs w:val="24"/>
          <w:lang w:val="sr-Latn-CS"/>
        </w:rPr>
      </w:pPr>
    </w:p>
    <w:p w:rsidR="005C180B" w:rsidRPr="00F22076" w:rsidRDefault="005C180B" w:rsidP="005C180B">
      <w:pPr>
        <w:pStyle w:val="ListParagraph"/>
        <w:numPr>
          <w:ilvl w:val="0"/>
          <w:numId w:val="1"/>
        </w:numPr>
        <w:tabs>
          <w:tab w:val="left" w:pos="360"/>
        </w:tabs>
        <w:spacing w:line="360" w:lineRule="auto"/>
        <w:ind w:left="0" w:firstLine="0"/>
        <w:contextualSpacing/>
        <w:rPr>
          <w:b/>
          <w:lang w:val="sr-Latn-CS"/>
        </w:rPr>
      </w:pPr>
      <w:r w:rsidRPr="00F22076">
        <w:rPr>
          <w:b/>
          <w:lang w:val="sr-Latn-CS"/>
        </w:rPr>
        <w:t xml:space="preserve">NAPOMENE O ENGLESKOJ I SRPSKOJ VERZIJI </w:t>
      </w:r>
    </w:p>
    <w:p w:rsidR="005C180B" w:rsidRPr="00F22076" w:rsidRDefault="005C180B" w:rsidP="005C180B">
      <w:pPr>
        <w:pStyle w:val="NoSpacing"/>
        <w:tabs>
          <w:tab w:val="left" w:pos="1440"/>
        </w:tabs>
        <w:spacing w:line="360" w:lineRule="auto"/>
        <w:rPr>
          <w:rFonts w:ascii="Times New Roman" w:hAnsi="Times New Roman"/>
          <w:b/>
          <w:u w:val="single"/>
          <w:lang w:val="sr-Latn-CS"/>
        </w:rPr>
      </w:pPr>
    </w:p>
    <w:p w:rsidR="005C180B" w:rsidRPr="00160B03" w:rsidRDefault="005C180B" w:rsidP="005C180B">
      <w:pPr>
        <w:pStyle w:val="NoSpacing"/>
        <w:numPr>
          <w:ilvl w:val="1"/>
          <w:numId w:val="1"/>
        </w:numPr>
        <w:tabs>
          <w:tab w:val="left" w:pos="1440"/>
        </w:tabs>
        <w:spacing w:line="360" w:lineRule="auto"/>
        <w:ind w:left="720" w:firstLine="0"/>
        <w:rPr>
          <w:rFonts w:ascii="Times New Roman" w:hAnsi="Times New Roman"/>
          <w:b/>
          <w:sz w:val="24"/>
          <w:szCs w:val="24"/>
          <w:lang w:val="sr-Latn-CS"/>
        </w:rPr>
      </w:pPr>
      <w:r w:rsidRPr="00160B03">
        <w:rPr>
          <w:rFonts w:ascii="Times New Roman" w:hAnsi="Times New Roman"/>
          <w:b/>
          <w:sz w:val="24"/>
          <w:szCs w:val="24"/>
          <w:lang w:val="sr-Latn-CS"/>
        </w:rPr>
        <w:t xml:space="preserve">Napomene o engleskoj verziji </w:t>
      </w:r>
    </w:p>
    <w:p w:rsidR="005C180B" w:rsidRPr="00F22076" w:rsidRDefault="005C180B" w:rsidP="005C180B">
      <w:pPr>
        <w:pStyle w:val="NoSpacing"/>
        <w:spacing w:line="360" w:lineRule="auto"/>
        <w:rPr>
          <w:rFonts w:ascii="Times New Roman" w:hAnsi="Times New Roman"/>
          <w:b/>
          <w:u w:val="single"/>
          <w:lang w:val="sr-Latn-CS"/>
        </w:rPr>
      </w:pPr>
    </w:p>
    <w:p w:rsidR="005C180B" w:rsidRDefault="008A57BA" w:rsidP="005C180B">
      <w:pPr>
        <w:pStyle w:val="NoSpacing"/>
        <w:spacing w:line="360" w:lineRule="auto"/>
        <w:ind w:left="720"/>
        <w:jc w:val="both"/>
        <w:rPr>
          <w:rFonts w:ascii="Times New Roman" w:hAnsi="Times New Roman"/>
          <w:sz w:val="24"/>
          <w:szCs w:val="24"/>
          <w:lang w:val="sr-Latn-CS"/>
        </w:rPr>
      </w:pPr>
      <w:r>
        <w:rPr>
          <w:rFonts w:ascii="Times New Roman" w:hAnsi="Times New Roman"/>
          <w:sz w:val="24"/>
          <w:szCs w:val="24"/>
          <w:lang w:val="sr-Latn-CS"/>
        </w:rPr>
        <w:t>Predlog Z</w:t>
      </w:r>
      <w:r w:rsidR="005C180B">
        <w:rPr>
          <w:rFonts w:ascii="Times New Roman" w:hAnsi="Times New Roman"/>
          <w:sz w:val="24"/>
          <w:szCs w:val="24"/>
          <w:lang w:val="sr-Latn-CS"/>
        </w:rPr>
        <w:t xml:space="preserve">akona o izmenama i dopunama Zakona br. 07/L-041 o budžetskim izvajanjima za budžet Republike Kosovo za 2021. godinu </w:t>
      </w:r>
      <w:r w:rsidR="005C180B" w:rsidRPr="00A637B6">
        <w:rPr>
          <w:rFonts w:ascii="Times New Roman" w:hAnsi="Times New Roman"/>
          <w:sz w:val="24"/>
          <w:szCs w:val="24"/>
          <w:lang w:val="sr-Latn-CS"/>
        </w:rPr>
        <w:t xml:space="preserve">je </w:t>
      </w:r>
      <w:r w:rsidR="005C180B">
        <w:rPr>
          <w:rFonts w:ascii="Times New Roman" w:hAnsi="Times New Roman"/>
          <w:sz w:val="24"/>
          <w:szCs w:val="24"/>
          <w:lang w:val="sr-Latn-CS"/>
        </w:rPr>
        <w:t xml:space="preserve">preveden </w:t>
      </w:r>
      <w:r w:rsidR="005C180B" w:rsidRPr="00A637B6">
        <w:rPr>
          <w:rFonts w:ascii="Times New Roman" w:hAnsi="Times New Roman"/>
          <w:sz w:val="24"/>
          <w:szCs w:val="24"/>
          <w:lang w:val="sr-Latn-CS"/>
        </w:rPr>
        <w:t xml:space="preserve">vrlo dobro. U tekstu </w:t>
      </w:r>
      <w:r w:rsidR="005C180B">
        <w:rPr>
          <w:rFonts w:ascii="Times New Roman" w:hAnsi="Times New Roman"/>
          <w:sz w:val="24"/>
          <w:szCs w:val="24"/>
          <w:lang w:val="sr-Latn-CS"/>
        </w:rPr>
        <w:t>predlog</w:t>
      </w:r>
      <w:r w:rsidR="005C180B" w:rsidRPr="00A637B6">
        <w:rPr>
          <w:rFonts w:ascii="Times New Roman" w:hAnsi="Times New Roman"/>
          <w:sz w:val="24"/>
          <w:szCs w:val="24"/>
          <w:lang w:val="sr-Latn-CS"/>
        </w:rPr>
        <w:t xml:space="preserve"> </w:t>
      </w:r>
      <w:r w:rsidR="005C180B">
        <w:rPr>
          <w:rFonts w:ascii="Times New Roman" w:hAnsi="Times New Roman"/>
          <w:sz w:val="24"/>
          <w:szCs w:val="24"/>
          <w:lang w:val="sr-Latn-CS"/>
        </w:rPr>
        <w:t>Z</w:t>
      </w:r>
      <w:r w:rsidR="005C180B" w:rsidRPr="00A637B6">
        <w:rPr>
          <w:rFonts w:ascii="Times New Roman" w:hAnsi="Times New Roman"/>
          <w:sz w:val="24"/>
          <w:szCs w:val="24"/>
          <w:lang w:val="sr-Latn-CS"/>
        </w:rPr>
        <w:t xml:space="preserve">akona ima vrlo malo grešaka </w:t>
      </w:r>
      <w:r w:rsidR="005C180B">
        <w:rPr>
          <w:rFonts w:ascii="Times New Roman" w:hAnsi="Times New Roman"/>
          <w:sz w:val="24"/>
          <w:szCs w:val="24"/>
          <w:lang w:val="sr-Latn-CS"/>
        </w:rPr>
        <w:t xml:space="preserve">sadržajne </w:t>
      </w:r>
      <w:r w:rsidR="005C180B" w:rsidRPr="00A637B6">
        <w:rPr>
          <w:rFonts w:ascii="Times New Roman" w:hAnsi="Times New Roman"/>
          <w:sz w:val="24"/>
          <w:szCs w:val="24"/>
          <w:lang w:val="sr-Latn-CS"/>
        </w:rPr>
        <w:t xml:space="preserve">i tehničke prirode. U tekstu </w:t>
      </w:r>
      <w:r w:rsidR="005C180B">
        <w:rPr>
          <w:rFonts w:ascii="Times New Roman" w:hAnsi="Times New Roman"/>
          <w:sz w:val="24"/>
          <w:szCs w:val="24"/>
          <w:lang w:val="sr-Latn-CS"/>
        </w:rPr>
        <w:t xml:space="preserve">predlog Zakona ispravljene su određene </w:t>
      </w:r>
      <w:r w:rsidR="005C180B" w:rsidRPr="00A637B6">
        <w:rPr>
          <w:rFonts w:ascii="Times New Roman" w:hAnsi="Times New Roman"/>
          <w:sz w:val="24"/>
          <w:szCs w:val="24"/>
          <w:lang w:val="sr-Latn-CS"/>
        </w:rPr>
        <w:t>grešk</w:t>
      </w:r>
      <w:r w:rsidR="005C180B">
        <w:rPr>
          <w:rFonts w:ascii="Times New Roman" w:hAnsi="Times New Roman"/>
          <w:sz w:val="24"/>
          <w:szCs w:val="24"/>
          <w:lang w:val="sr-Latn-CS"/>
        </w:rPr>
        <w:t>e</w:t>
      </w:r>
      <w:r w:rsidR="005C180B" w:rsidRPr="00A637B6">
        <w:rPr>
          <w:rFonts w:ascii="Times New Roman" w:hAnsi="Times New Roman"/>
          <w:sz w:val="24"/>
          <w:szCs w:val="24"/>
          <w:lang w:val="sr-Latn-CS"/>
        </w:rPr>
        <w:t xml:space="preserve"> ili propust</w:t>
      </w:r>
      <w:r w:rsidR="005C180B">
        <w:rPr>
          <w:rFonts w:ascii="Times New Roman" w:hAnsi="Times New Roman"/>
          <w:sz w:val="24"/>
          <w:szCs w:val="24"/>
          <w:lang w:val="sr-Latn-CS"/>
        </w:rPr>
        <w:t>i</w:t>
      </w:r>
      <w:r w:rsidR="005C180B" w:rsidRPr="00A637B6">
        <w:rPr>
          <w:rFonts w:ascii="Times New Roman" w:hAnsi="Times New Roman"/>
          <w:sz w:val="24"/>
          <w:szCs w:val="24"/>
          <w:lang w:val="sr-Latn-CS"/>
        </w:rPr>
        <w:t xml:space="preserve">, </w:t>
      </w:r>
      <w:r w:rsidR="005C180B">
        <w:rPr>
          <w:rFonts w:ascii="Times New Roman" w:hAnsi="Times New Roman"/>
          <w:sz w:val="24"/>
          <w:szCs w:val="24"/>
          <w:lang w:val="sr-Latn-CS"/>
        </w:rPr>
        <w:t xml:space="preserve">i to </w:t>
      </w:r>
      <w:r w:rsidR="005C180B" w:rsidRPr="00A637B6">
        <w:rPr>
          <w:rFonts w:ascii="Times New Roman" w:hAnsi="Times New Roman"/>
          <w:sz w:val="24"/>
          <w:szCs w:val="24"/>
          <w:lang w:val="sr-Latn-CS"/>
        </w:rPr>
        <w:t>s</w:t>
      </w:r>
      <w:r w:rsidR="005C180B">
        <w:rPr>
          <w:rFonts w:ascii="Times New Roman" w:hAnsi="Times New Roman"/>
          <w:sz w:val="24"/>
          <w:szCs w:val="24"/>
          <w:lang w:val="sr-Latn-CS"/>
        </w:rPr>
        <w:t>adržajne</w:t>
      </w:r>
      <w:r w:rsidR="005C180B" w:rsidRPr="00A637B6">
        <w:rPr>
          <w:rFonts w:ascii="Times New Roman" w:hAnsi="Times New Roman"/>
          <w:sz w:val="24"/>
          <w:szCs w:val="24"/>
          <w:lang w:val="sr-Latn-CS"/>
        </w:rPr>
        <w:t xml:space="preserve">, gramatičke ili pravopisne, </w:t>
      </w:r>
      <w:r w:rsidR="005C180B">
        <w:rPr>
          <w:rFonts w:ascii="Times New Roman" w:hAnsi="Times New Roman"/>
          <w:sz w:val="24"/>
          <w:szCs w:val="24"/>
          <w:lang w:val="sr-Latn-CS"/>
        </w:rPr>
        <w:t xml:space="preserve">međutim ne </w:t>
      </w:r>
      <w:r>
        <w:rPr>
          <w:rFonts w:ascii="Times New Roman" w:hAnsi="Times New Roman"/>
          <w:sz w:val="24"/>
          <w:szCs w:val="24"/>
          <w:lang w:val="sr-Latn-CS"/>
        </w:rPr>
        <w:t>smatra se opravdanim</w:t>
      </w:r>
      <w:r w:rsidR="005C180B">
        <w:rPr>
          <w:rFonts w:ascii="Times New Roman" w:hAnsi="Times New Roman"/>
          <w:sz w:val="24"/>
          <w:szCs w:val="24"/>
          <w:lang w:val="sr-Latn-CS"/>
        </w:rPr>
        <w:t xml:space="preserve"> da se iste navedu u ovom izveštaju</w:t>
      </w:r>
      <w:r>
        <w:rPr>
          <w:rFonts w:ascii="Times New Roman" w:hAnsi="Times New Roman"/>
          <w:sz w:val="24"/>
          <w:szCs w:val="24"/>
          <w:lang w:val="sr-Latn-CS"/>
        </w:rPr>
        <w:t xml:space="preserve">. Stoga, </w:t>
      </w:r>
      <w:r w:rsidR="005C180B" w:rsidRPr="00A637B6">
        <w:rPr>
          <w:rFonts w:ascii="Times New Roman" w:hAnsi="Times New Roman"/>
          <w:sz w:val="24"/>
          <w:szCs w:val="24"/>
          <w:lang w:val="sr-Latn-CS"/>
        </w:rPr>
        <w:t xml:space="preserve">ne smatra </w:t>
      </w:r>
      <w:r>
        <w:rPr>
          <w:rFonts w:ascii="Times New Roman" w:hAnsi="Times New Roman"/>
          <w:sz w:val="24"/>
          <w:szCs w:val="24"/>
          <w:lang w:val="sr-Latn-CS"/>
        </w:rPr>
        <w:t xml:space="preserve">se </w:t>
      </w:r>
      <w:r w:rsidR="0091193A">
        <w:rPr>
          <w:rFonts w:ascii="Times New Roman" w:hAnsi="Times New Roman"/>
          <w:sz w:val="24"/>
          <w:szCs w:val="24"/>
          <w:lang w:val="sr-Latn-CS"/>
        </w:rPr>
        <w:t>opravdanim</w:t>
      </w:r>
      <w:r w:rsidR="005C180B" w:rsidRPr="00A637B6">
        <w:rPr>
          <w:rFonts w:ascii="Times New Roman" w:hAnsi="Times New Roman"/>
          <w:sz w:val="24"/>
          <w:szCs w:val="24"/>
          <w:lang w:val="sr-Latn-CS"/>
        </w:rPr>
        <w:t xml:space="preserve"> </w:t>
      </w:r>
      <w:r w:rsidR="005C180B">
        <w:rPr>
          <w:rFonts w:ascii="Times New Roman" w:hAnsi="Times New Roman"/>
          <w:sz w:val="24"/>
          <w:szCs w:val="24"/>
          <w:lang w:val="sr-Latn-CS"/>
        </w:rPr>
        <w:t xml:space="preserve">izrada </w:t>
      </w:r>
      <w:r w:rsidR="005C180B" w:rsidRPr="00A637B6">
        <w:rPr>
          <w:rFonts w:ascii="Times New Roman" w:hAnsi="Times New Roman"/>
          <w:sz w:val="24"/>
          <w:szCs w:val="24"/>
          <w:lang w:val="sr-Latn-CS"/>
        </w:rPr>
        <w:t xml:space="preserve">preliminarnog izveštaja sa </w:t>
      </w:r>
      <w:r w:rsidR="005C180B">
        <w:rPr>
          <w:rFonts w:ascii="Times New Roman" w:hAnsi="Times New Roman"/>
          <w:sz w:val="24"/>
          <w:szCs w:val="24"/>
          <w:lang w:val="sr-Latn-CS"/>
        </w:rPr>
        <w:t xml:space="preserve">napomenama </w:t>
      </w:r>
      <w:r w:rsidR="005C180B" w:rsidRPr="00A637B6">
        <w:rPr>
          <w:rFonts w:ascii="Times New Roman" w:hAnsi="Times New Roman"/>
          <w:sz w:val="24"/>
          <w:szCs w:val="24"/>
          <w:lang w:val="sr-Latn-CS"/>
        </w:rPr>
        <w:t xml:space="preserve">i preporukama za predmetni </w:t>
      </w:r>
      <w:r w:rsidR="005C180B">
        <w:rPr>
          <w:rFonts w:ascii="Times New Roman" w:hAnsi="Times New Roman"/>
          <w:sz w:val="24"/>
          <w:szCs w:val="24"/>
          <w:lang w:val="sr-Latn-CS"/>
        </w:rPr>
        <w:t>predlog Z</w:t>
      </w:r>
      <w:r w:rsidR="005C180B" w:rsidRPr="00A637B6">
        <w:rPr>
          <w:rFonts w:ascii="Times New Roman" w:hAnsi="Times New Roman"/>
          <w:sz w:val="24"/>
          <w:szCs w:val="24"/>
          <w:lang w:val="sr-Latn-CS"/>
        </w:rPr>
        <w:t>akona.</w:t>
      </w:r>
      <w:r w:rsidR="005C180B">
        <w:rPr>
          <w:rFonts w:ascii="Times New Roman" w:hAnsi="Times New Roman"/>
          <w:sz w:val="24"/>
          <w:szCs w:val="24"/>
          <w:lang w:val="sr-Latn-CS"/>
        </w:rPr>
        <w:t xml:space="preserve"> </w:t>
      </w:r>
    </w:p>
    <w:p w:rsidR="00AD486D" w:rsidRDefault="00AD486D" w:rsidP="005C180B">
      <w:pPr>
        <w:pStyle w:val="ListParagraph"/>
        <w:spacing w:line="360" w:lineRule="auto"/>
        <w:ind w:left="0"/>
        <w:rPr>
          <w:sz w:val="20"/>
          <w:szCs w:val="20"/>
          <w:u w:val="single"/>
          <w:lang w:val="sr-Latn-CS"/>
        </w:rPr>
      </w:pPr>
    </w:p>
    <w:p w:rsidR="005C180B" w:rsidRPr="00F22076" w:rsidRDefault="005C180B" w:rsidP="005C180B">
      <w:pPr>
        <w:pStyle w:val="ListParagraph"/>
        <w:spacing w:line="360" w:lineRule="auto"/>
        <w:ind w:left="0"/>
        <w:rPr>
          <w:b/>
          <w:sz w:val="20"/>
          <w:szCs w:val="20"/>
          <w:u w:val="single"/>
          <w:lang w:val="sr-Latn-CS"/>
        </w:rPr>
      </w:pPr>
      <w:r w:rsidRPr="00F22076">
        <w:rPr>
          <w:sz w:val="20"/>
          <w:szCs w:val="20"/>
          <w:u w:val="single"/>
          <w:lang w:val="sr-Latn-CS"/>
        </w:rPr>
        <w:t xml:space="preserve">Beleška: </w:t>
      </w:r>
      <w:r w:rsidR="0005228D">
        <w:rPr>
          <w:sz w:val="20"/>
          <w:szCs w:val="20"/>
          <w:u w:val="single"/>
          <w:lang w:val="sr-Latn-CS"/>
        </w:rPr>
        <w:t>Napomene o</w:t>
      </w:r>
      <w:r w:rsidRPr="00F22076">
        <w:rPr>
          <w:sz w:val="20"/>
          <w:szCs w:val="20"/>
          <w:u w:val="single"/>
          <w:lang w:val="sr-Latn-CS"/>
        </w:rPr>
        <w:t xml:space="preserve"> engleskom jeziku predočava gđica Vjollca Sogojeva, službenica za jezičko usklađivanje. </w:t>
      </w:r>
    </w:p>
    <w:p w:rsidR="005C180B" w:rsidRDefault="005C180B" w:rsidP="005C180B">
      <w:pPr>
        <w:pStyle w:val="ListParagraph"/>
        <w:spacing w:line="360" w:lineRule="auto"/>
        <w:ind w:left="-540" w:firstLine="1260"/>
        <w:rPr>
          <w:b/>
          <w:u w:val="single"/>
          <w:lang w:val="sr-Latn-CS"/>
        </w:rPr>
      </w:pPr>
    </w:p>
    <w:p w:rsidR="005C180B" w:rsidRPr="00160B03" w:rsidRDefault="005C180B" w:rsidP="005C180B">
      <w:pPr>
        <w:pStyle w:val="ListParagraph"/>
        <w:numPr>
          <w:ilvl w:val="1"/>
          <w:numId w:val="1"/>
        </w:numPr>
        <w:tabs>
          <w:tab w:val="left" w:pos="1440"/>
        </w:tabs>
        <w:spacing w:line="360" w:lineRule="auto"/>
        <w:ind w:left="720" w:firstLine="0"/>
        <w:rPr>
          <w:b/>
          <w:lang w:val="sr-Latn-CS"/>
        </w:rPr>
      </w:pPr>
      <w:r w:rsidRPr="00160B03">
        <w:rPr>
          <w:b/>
          <w:lang w:val="sr-Latn-CS"/>
        </w:rPr>
        <w:t xml:space="preserve">Napomene o srpskoj verziji </w:t>
      </w:r>
    </w:p>
    <w:p w:rsidR="005C180B" w:rsidRPr="00F22076" w:rsidRDefault="005C180B" w:rsidP="005C180B">
      <w:pPr>
        <w:pStyle w:val="ListParagraph"/>
        <w:spacing w:line="360" w:lineRule="auto"/>
        <w:ind w:left="-540" w:firstLine="1260"/>
        <w:rPr>
          <w:b/>
          <w:u w:val="single"/>
          <w:lang w:val="sr-Latn-CS"/>
        </w:rPr>
      </w:pPr>
    </w:p>
    <w:tbl>
      <w:tblPr>
        <w:tblW w:w="0" w:type="auto"/>
        <w:tblLook w:val="04A0" w:firstRow="1" w:lastRow="0" w:firstColumn="1" w:lastColumn="0" w:noHBand="0" w:noVBand="1"/>
      </w:tblPr>
      <w:tblGrid>
        <w:gridCol w:w="2070"/>
        <w:gridCol w:w="6947"/>
      </w:tblGrid>
      <w:tr w:rsidR="005C180B" w:rsidRPr="00F22076" w:rsidTr="00F4043D">
        <w:tc>
          <w:tcPr>
            <w:tcW w:w="2070" w:type="dxa"/>
            <w:shd w:val="clear" w:color="auto" w:fill="auto"/>
          </w:tcPr>
          <w:p w:rsidR="005C180B" w:rsidRPr="00F22076" w:rsidRDefault="005C180B" w:rsidP="00F4043D">
            <w:pPr>
              <w:spacing w:after="0" w:line="240" w:lineRule="auto"/>
              <w:jc w:val="both"/>
              <w:rPr>
                <w:rFonts w:ascii="Times New Roman" w:eastAsia="MS Mincho" w:hAnsi="Times New Roman" w:cs="Times New Roman"/>
                <w:b/>
                <w:sz w:val="24"/>
                <w:szCs w:val="24"/>
                <w:lang w:val="sr-Latn-CS"/>
              </w:rPr>
            </w:pPr>
            <w:r w:rsidRPr="00F22076">
              <w:rPr>
                <w:rFonts w:ascii="Times New Roman" w:eastAsia="MS Mincho" w:hAnsi="Times New Roman" w:cs="Times New Roman"/>
                <w:b/>
                <w:sz w:val="24"/>
                <w:szCs w:val="24"/>
                <w:lang w:val="sr-Latn-CS"/>
              </w:rPr>
              <w:t>Preporuka 1:</w:t>
            </w:r>
          </w:p>
        </w:tc>
        <w:tc>
          <w:tcPr>
            <w:tcW w:w="6947" w:type="dxa"/>
            <w:shd w:val="clear" w:color="auto" w:fill="auto"/>
          </w:tcPr>
          <w:p w:rsidR="005C180B" w:rsidRPr="00F22076" w:rsidRDefault="005C180B" w:rsidP="00F4043D">
            <w:pPr>
              <w:spacing w:after="0" w:line="240" w:lineRule="auto"/>
              <w:jc w:val="both"/>
              <w:rPr>
                <w:rFonts w:ascii="Times New Roman" w:eastAsia="MS Mincho" w:hAnsi="Times New Roman" w:cs="Times New Roman"/>
                <w:sz w:val="24"/>
                <w:szCs w:val="24"/>
                <w:lang w:val="sr-Latn-CS"/>
              </w:rPr>
            </w:pPr>
            <w:r w:rsidRPr="00F22076">
              <w:rPr>
                <w:rFonts w:ascii="Times New Roman" w:eastAsia="Arial" w:hAnsi="Times New Roman" w:cs="Times New Roman"/>
                <w:bCs/>
                <w:spacing w:val="-4"/>
                <w:sz w:val="24"/>
                <w:szCs w:val="24"/>
                <w:lang w:val="sr-Latn-CS"/>
              </w:rPr>
              <w:t>Tekst člana 5. dodatog stava 8. ovog predlog Zakona „</w:t>
            </w:r>
            <w:r w:rsidRPr="00F22076">
              <w:rPr>
                <w:rFonts w:ascii="Times New Roman" w:eastAsia="Times New Roman" w:hAnsi="Times New Roman" w:cs="Times New Roman"/>
                <w:i/>
                <w:sz w:val="24"/>
                <w:szCs w:val="24"/>
                <w:lang w:val="sr-Latn-CS"/>
              </w:rPr>
              <w:t xml:space="preserve">U svrhu godišnjeg finansijskog izveštavanja za 2021. godinu, transakcije i računovodstvene knjige koje su prenesene na novo ministarstvo u skladu sa paragrafom 7, u godišnjim finansijskim izveštajima treba detaljno obelodaniti, kako bi se utvrdile računovodstvene evidencije i </w:t>
            </w:r>
            <w:r w:rsidRPr="00F22076">
              <w:rPr>
                <w:rFonts w:ascii="Times New Roman" w:eastAsia="Times New Roman" w:hAnsi="Times New Roman" w:cs="Times New Roman"/>
                <w:i/>
                <w:sz w:val="24"/>
                <w:szCs w:val="24"/>
                <w:lang w:val="sr-Latn-CS"/>
              </w:rPr>
              <w:lastRenderedPageBreak/>
              <w:t>omogućila transparentnost, odgovornost i odgovornost tokom izvršenja budžeta od strane nadležnog ministarstva u vreme rada, za izdatke nastale u okviru ovlašćenja Osnovnog zakona.</w:t>
            </w:r>
            <w:r w:rsidRPr="00F22076">
              <w:rPr>
                <w:rFonts w:ascii="Times New Roman" w:eastAsia="MS Mincho" w:hAnsi="Times New Roman" w:cs="Times New Roman"/>
                <w:bCs/>
                <w:i/>
                <w:sz w:val="24"/>
                <w:szCs w:val="24"/>
                <w:lang w:val="sr-Latn-CS"/>
              </w:rPr>
              <w:t>“</w:t>
            </w:r>
            <w:r w:rsidRPr="00F22076">
              <w:rPr>
                <w:rFonts w:ascii="Times New Roman" w:eastAsia="MS Mincho" w:hAnsi="Times New Roman" w:cs="Times New Roman"/>
                <w:bCs/>
                <w:sz w:val="24"/>
                <w:szCs w:val="24"/>
                <w:lang w:val="sr-Latn-CS"/>
              </w:rPr>
              <w:t xml:space="preserve"> da se zameni sa sledećim preformulisanim tekstom</w:t>
            </w:r>
            <w:r w:rsidRPr="00F22076">
              <w:rPr>
                <w:rFonts w:ascii="Times New Roman" w:eastAsia="Arial" w:hAnsi="Times New Roman" w:cs="Times New Roman"/>
                <w:bCs/>
                <w:spacing w:val="-4"/>
                <w:sz w:val="24"/>
                <w:szCs w:val="24"/>
                <w:lang w:val="sr-Latn-CS"/>
              </w:rPr>
              <w:t xml:space="preserve">: </w:t>
            </w:r>
          </w:p>
          <w:p w:rsidR="005C180B" w:rsidRPr="00F22076" w:rsidRDefault="005C180B" w:rsidP="00F4043D">
            <w:pPr>
              <w:spacing w:after="0" w:line="240" w:lineRule="auto"/>
              <w:jc w:val="both"/>
              <w:rPr>
                <w:rFonts w:ascii="Times New Roman" w:eastAsia="Arial" w:hAnsi="Times New Roman" w:cs="Times New Roman"/>
                <w:bCs/>
                <w:spacing w:val="-4"/>
                <w:sz w:val="24"/>
                <w:szCs w:val="24"/>
                <w:lang w:val="sr-Latn-CS"/>
              </w:rPr>
            </w:pPr>
          </w:p>
          <w:p w:rsidR="005C180B" w:rsidRPr="00F22076" w:rsidRDefault="005C180B" w:rsidP="00F4043D">
            <w:pPr>
              <w:spacing w:after="0" w:line="240" w:lineRule="auto"/>
              <w:jc w:val="both"/>
              <w:rPr>
                <w:rFonts w:ascii="Times New Roman" w:eastAsia="MS Mincho" w:hAnsi="Times New Roman" w:cs="Times New Roman"/>
                <w:sz w:val="24"/>
                <w:szCs w:val="24"/>
                <w:lang w:val="sr-Latn-CS"/>
              </w:rPr>
            </w:pPr>
            <w:r w:rsidRPr="00F22076">
              <w:rPr>
                <w:rFonts w:ascii="Times New Roman" w:eastAsia="Arial" w:hAnsi="Times New Roman" w:cs="Times New Roman"/>
                <w:bCs/>
                <w:spacing w:val="-4"/>
                <w:sz w:val="24"/>
                <w:szCs w:val="24"/>
                <w:lang w:val="sr-Latn-CS"/>
              </w:rPr>
              <w:t>„</w:t>
            </w:r>
            <w:r w:rsidRPr="00F22076">
              <w:rPr>
                <w:rFonts w:ascii="Times New Roman" w:eastAsia="Times New Roman" w:hAnsi="Times New Roman" w:cs="Times New Roman"/>
                <w:sz w:val="24"/>
                <w:szCs w:val="24"/>
                <w:lang w:val="sr-Latn-CS"/>
              </w:rPr>
              <w:t>U svrhu godišnjeg finansijskog izveštavanja za 2021. godinu, transakcije i računovodstvene knjige prenete novom ministarstvu u skladu sa stavom 7. treba detaljno prikazati u godišnjim finansijskim izveštajima, u cilju preseka računovodstvenih zapisa i omogućavanja transparentnosti, polaganje računa i odgovornost prilikom izvršenja budžeta od strane predmetnog ministarstva u vreme funkcionisanja, za rashode nastale u nadležnosti osnovnog zakona</w:t>
            </w:r>
            <w:r w:rsidRPr="00F22076">
              <w:rPr>
                <w:rFonts w:ascii="Times New Roman" w:eastAsia="MS Mincho" w:hAnsi="Times New Roman" w:cs="Times New Roman"/>
                <w:sz w:val="24"/>
                <w:szCs w:val="24"/>
                <w:lang w:val="sr-Latn-CS"/>
              </w:rPr>
              <w:t>.“</w:t>
            </w:r>
          </w:p>
          <w:p w:rsidR="005C180B" w:rsidRPr="00F22076" w:rsidRDefault="005C180B" w:rsidP="00F4043D">
            <w:pPr>
              <w:spacing w:after="0" w:line="240" w:lineRule="auto"/>
              <w:jc w:val="both"/>
              <w:rPr>
                <w:rFonts w:ascii="Times New Roman" w:eastAsia="Arial" w:hAnsi="Times New Roman" w:cs="Times New Roman"/>
                <w:bCs/>
                <w:spacing w:val="-4"/>
                <w:sz w:val="24"/>
                <w:szCs w:val="24"/>
                <w:lang w:val="sr-Latn-CS"/>
              </w:rPr>
            </w:pPr>
          </w:p>
        </w:tc>
      </w:tr>
      <w:tr w:rsidR="005C180B" w:rsidRPr="00F22076" w:rsidTr="00F4043D">
        <w:tc>
          <w:tcPr>
            <w:tcW w:w="2070" w:type="dxa"/>
            <w:shd w:val="clear" w:color="auto" w:fill="auto"/>
          </w:tcPr>
          <w:p w:rsidR="005C180B" w:rsidRPr="00F22076" w:rsidRDefault="005C180B" w:rsidP="00F4043D">
            <w:pPr>
              <w:spacing w:after="0" w:line="240" w:lineRule="auto"/>
              <w:jc w:val="both"/>
              <w:rPr>
                <w:rFonts w:ascii="Times New Roman" w:eastAsia="MS Mincho" w:hAnsi="Times New Roman" w:cs="Times New Roman"/>
                <w:b/>
                <w:sz w:val="24"/>
                <w:szCs w:val="24"/>
                <w:lang w:val="sr-Latn-CS"/>
              </w:rPr>
            </w:pPr>
            <w:r w:rsidRPr="00F22076">
              <w:rPr>
                <w:rFonts w:ascii="Times New Roman" w:eastAsia="MS Mincho" w:hAnsi="Times New Roman" w:cs="Times New Roman"/>
                <w:b/>
                <w:sz w:val="24"/>
                <w:szCs w:val="24"/>
                <w:lang w:val="sr-Latn-CS"/>
              </w:rPr>
              <w:lastRenderedPageBreak/>
              <w:t>Preporuka 2:</w:t>
            </w:r>
          </w:p>
        </w:tc>
        <w:tc>
          <w:tcPr>
            <w:tcW w:w="6947" w:type="dxa"/>
            <w:shd w:val="clear" w:color="auto" w:fill="auto"/>
          </w:tcPr>
          <w:p w:rsidR="005C180B" w:rsidRPr="00F22076" w:rsidRDefault="005C180B" w:rsidP="00F4043D">
            <w:pPr>
              <w:spacing w:after="0" w:line="240" w:lineRule="auto"/>
              <w:jc w:val="both"/>
              <w:rPr>
                <w:rFonts w:ascii="Times New Roman" w:eastAsia="MS Mincho" w:hAnsi="Times New Roman" w:cs="Times New Roman"/>
                <w:sz w:val="24"/>
                <w:szCs w:val="24"/>
                <w:lang w:val="sr-Latn-CS"/>
              </w:rPr>
            </w:pPr>
            <w:r w:rsidRPr="00F22076">
              <w:rPr>
                <w:rFonts w:ascii="Times New Roman" w:eastAsia="Arial" w:hAnsi="Times New Roman" w:cs="Times New Roman"/>
                <w:bCs/>
                <w:spacing w:val="-4"/>
                <w:sz w:val="24"/>
                <w:szCs w:val="24"/>
                <w:lang w:val="sr-Latn-CS"/>
              </w:rPr>
              <w:t xml:space="preserve">Tekst člana 6. ovog predlog Zakona </w:t>
            </w:r>
            <w:r w:rsidRPr="00F22076">
              <w:rPr>
                <w:rFonts w:ascii="Times New Roman" w:eastAsia="Arial" w:hAnsi="Times New Roman" w:cs="Times New Roman"/>
                <w:bCs/>
                <w:i/>
                <w:spacing w:val="-4"/>
                <w:sz w:val="24"/>
                <w:szCs w:val="24"/>
                <w:lang w:val="sr-Latn-CS"/>
              </w:rPr>
              <w:t>„</w:t>
            </w:r>
            <w:r w:rsidRPr="00F22076">
              <w:rPr>
                <w:rFonts w:ascii="Times New Roman" w:eastAsia="Times New Roman" w:hAnsi="Times New Roman" w:cs="Times New Roman"/>
                <w:i/>
                <w:sz w:val="24"/>
                <w:szCs w:val="24"/>
                <w:lang w:val="sr-Latn-CS"/>
              </w:rPr>
              <w:t>Stavovi 11 i 12 zakonske odredbe broj 12 Osnovnog zakona se ukidaju</w:t>
            </w:r>
            <w:r w:rsidRPr="00F22076">
              <w:rPr>
                <w:rFonts w:ascii="Times New Roman" w:eastAsia="MS Mincho" w:hAnsi="Times New Roman" w:cs="Times New Roman"/>
                <w:bCs/>
                <w:i/>
                <w:sz w:val="24"/>
                <w:szCs w:val="24"/>
                <w:lang w:val="sr-Latn-CS"/>
              </w:rPr>
              <w:t>.“</w:t>
            </w:r>
            <w:r w:rsidRPr="00F22076">
              <w:rPr>
                <w:rFonts w:ascii="Times New Roman" w:eastAsia="MS Mincho" w:hAnsi="Times New Roman" w:cs="Times New Roman"/>
                <w:bCs/>
                <w:sz w:val="24"/>
                <w:szCs w:val="24"/>
                <w:lang w:val="sr-Latn-CS"/>
              </w:rPr>
              <w:t xml:space="preserve"> da se zameni sa sledećim preformulisanim tekstom</w:t>
            </w:r>
            <w:r w:rsidRPr="00F22076">
              <w:rPr>
                <w:rFonts w:ascii="Times New Roman" w:eastAsia="Arial" w:hAnsi="Times New Roman" w:cs="Times New Roman"/>
                <w:bCs/>
                <w:spacing w:val="-4"/>
                <w:sz w:val="24"/>
                <w:szCs w:val="24"/>
                <w:lang w:val="sr-Latn-CS"/>
              </w:rPr>
              <w:t xml:space="preserve">: </w:t>
            </w:r>
          </w:p>
          <w:p w:rsidR="005C180B" w:rsidRPr="00F22076" w:rsidRDefault="005C180B" w:rsidP="00F4043D">
            <w:pPr>
              <w:spacing w:after="0" w:line="240" w:lineRule="auto"/>
              <w:jc w:val="both"/>
              <w:rPr>
                <w:rFonts w:ascii="Times New Roman" w:eastAsia="Arial" w:hAnsi="Times New Roman" w:cs="Times New Roman"/>
                <w:bCs/>
                <w:spacing w:val="-4"/>
                <w:sz w:val="24"/>
                <w:szCs w:val="24"/>
                <w:lang w:val="sr-Latn-CS"/>
              </w:rPr>
            </w:pPr>
          </w:p>
          <w:p w:rsidR="005C180B" w:rsidRPr="00F22076" w:rsidRDefault="005C180B" w:rsidP="00F4043D">
            <w:pPr>
              <w:spacing w:after="0" w:line="240" w:lineRule="auto"/>
              <w:jc w:val="both"/>
              <w:rPr>
                <w:rFonts w:ascii="Times New Roman" w:eastAsia="MS Mincho" w:hAnsi="Times New Roman" w:cs="Times New Roman"/>
                <w:sz w:val="24"/>
                <w:szCs w:val="24"/>
                <w:lang w:val="sr-Latn-CS"/>
              </w:rPr>
            </w:pPr>
            <w:r w:rsidRPr="00F22076">
              <w:rPr>
                <w:rFonts w:ascii="Times New Roman" w:eastAsia="Arial" w:hAnsi="Times New Roman" w:cs="Times New Roman"/>
                <w:bCs/>
                <w:spacing w:val="-4"/>
                <w:sz w:val="24"/>
                <w:szCs w:val="24"/>
                <w:lang w:val="sr-Latn-CS"/>
              </w:rPr>
              <w:t>“</w:t>
            </w:r>
            <w:r w:rsidRPr="00F22076">
              <w:rPr>
                <w:rFonts w:ascii="Times New Roman" w:eastAsia="Times New Roman" w:hAnsi="Times New Roman" w:cs="Times New Roman"/>
                <w:sz w:val="24"/>
                <w:szCs w:val="24"/>
                <w:lang w:val="sr-Latn-CS"/>
              </w:rPr>
              <w:t>Član 12. stavovi 11. i 12. osnovnog zakona stavljaju se van snage</w:t>
            </w:r>
            <w:r w:rsidRPr="00F22076">
              <w:rPr>
                <w:rFonts w:ascii="Times New Roman" w:eastAsia="MS Mincho" w:hAnsi="Times New Roman" w:cs="Times New Roman"/>
                <w:sz w:val="24"/>
                <w:szCs w:val="24"/>
                <w:lang w:val="sr-Latn-CS"/>
              </w:rPr>
              <w:t>.“</w:t>
            </w:r>
          </w:p>
          <w:p w:rsidR="005C180B" w:rsidRPr="00F22076" w:rsidRDefault="005C180B" w:rsidP="00F4043D">
            <w:pPr>
              <w:spacing w:after="0" w:line="240" w:lineRule="auto"/>
              <w:jc w:val="both"/>
              <w:rPr>
                <w:rFonts w:ascii="Times New Roman" w:eastAsia="Arial" w:hAnsi="Times New Roman" w:cs="Times New Roman"/>
                <w:bCs/>
                <w:spacing w:val="-4"/>
                <w:sz w:val="24"/>
                <w:szCs w:val="24"/>
                <w:lang w:val="sr-Latn-CS"/>
              </w:rPr>
            </w:pPr>
          </w:p>
        </w:tc>
      </w:tr>
      <w:tr w:rsidR="005C180B" w:rsidRPr="00F22076" w:rsidTr="00F4043D">
        <w:tc>
          <w:tcPr>
            <w:tcW w:w="2070" w:type="dxa"/>
            <w:shd w:val="clear" w:color="auto" w:fill="auto"/>
          </w:tcPr>
          <w:p w:rsidR="005C180B" w:rsidRPr="00F22076" w:rsidRDefault="005C180B" w:rsidP="00F4043D">
            <w:pPr>
              <w:spacing w:after="0" w:line="240" w:lineRule="auto"/>
              <w:jc w:val="both"/>
              <w:rPr>
                <w:rFonts w:ascii="Times New Roman" w:eastAsia="MS Mincho" w:hAnsi="Times New Roman" w:cs="Times New Roman"/>
                <w:b/>
                <w:sz w:val="24"/>
                <w:szCs w:val="24"/>
                <w:lang w:val="sr-Latn-CS"/>
              </w:rPr>
            </w:pPr>
            <w:r w:rsidRPr="00F22076">
              <w:rPr>
                <w:rFonts w:ascii="Times New Roman" w:eastAsia="MS Mincho" w:hAnsi="Times New Roman" w:cs="Times New Roman"/>
                <w:b/>
                <w:sz w:val="24"/>
                <w:szCs w:val="24"/>
                <w:lang w:val="sr-Latn-CS"/>
              </w:rPr>
              <w:t>Preporuka 3:</w:t>
            </w:r>
          </w:p>
        </w:tc>
        <w:tc>
          <w:tcPr>
            <w:tcW w:w="6947" w:type="dxa"/>
            <w:shd w:val="clear" w:color="auto" w:fill="auto"/>
          </w:tcPr>
          <w:p w:rsidR="005C180B" w:rsidRPr="00F22076" w:rsidRDefault="005C180B" w:rsidP="00F4043D">
            <w:pPr>
              <w:spacing w:after="0" w:line="240" w:lineRule="auto"/>
              <w:jc w:val="both"/>
              <w:rPr>
                <w:rFonts w:ascii="Times New Roman" w:eastAsia="MS Mincho" w:hAnsi="Times New Roman" w:cs="Times New Roman"/>
                <w:sz w:val="24"/>
                <w:szCs w:val="24"/>
                <w:lang w:val="sr-Latn-CS"/>
              </w:rPr>
            </w:pPr>
            <w:r w:rsidRPr="00F22076">
              <w:rPr>
                <w:rFonts w:ascii="Times New Roman" w:eastAsia="Arial" w:hAnsi="Times New Roman" w:cs="Times New Roman"/>
                <w:bCs/>
                <w:spacing w:val="-4"/>
                <w:sz w:val="24"/>
                <w:szCs w:val="24"/>
                <w:lang w:val="sr-Latn-CS"/>
              </w:rPr>
              <w:t>Tekst člana 7. dodatog stava 5. ovog predlog zakona „</w:t>
            </w:r>
            <w:r w:rsidRPr="00F22076">
              <w:rPr>
                <w:rFonts w:ascii="Times New Roman" w:eastAsia="Times New Roman" w:hAnsi="Times New Roman" w:cs="Times New Roman"/>
                <w:i/>
                <w:sz w:val="24"/>
                <w:szCs w:val="24"/>
                <w:lang w:val="sr-Latn-CS"/>
              </w:rPr>
              <w:t>Ministarstvo finansija, rada i transfera je ovlašćeno za međunarodne finansijske sporazume predviđene ovim zakonom (Tabela 1.1) za finansiranje pandemije ili ekonomskog oporavka, povezane sa Međunarodnom asocijacijom za razvoj, Razvojnom bankom Saveta Evrope, Evropskom investicijskom Banka i Evropska banka za obnovu i razvoj, nakon njihove ratifikacije i efektivne primene, kroz Program ekonomskog oporavka budžetiraju se i dodeljuju na nadoknadu kao retroaktivno finansiranje izdataka državnih grantova od strane odgovornih budžetskih organizacija (namenjenih za COVID-19 ili ekonomski oporavak) i zameni ih izvorom kreditnog finansiranja, u fiskalnoj 2021. godini.</w:t>
            </w:r>
            <w:r w:rsidRPr="00F22076">
              <w:rPr>
                <w:rFonts w:ascii="Times New Roman" w:eastAsia="MS Mincho" w:hAnsi="Times New Roman" w:cs="Times New Roman"/>
                <w:bCs/>
                <w:i/>
                <w:sz w:val="24"/>
                <w:szCs w:val="24"/>
                <w:lang w:val="sr-Latn-CS"/>
              </w:rPr>
              <w:t>“</w:t>
            </w:r>
            <w:r w:rsidRPr="00F22076">
              <w:rPr>
                <w:rFonts w:ascii="Times New Roman" w:eastAsia="MS Mincho" w:hAnsi="Times New Roman" w:cs="Times New Roman"/>
                <w:bCs/>
                <w:sz w:val="24"/>
                <w:szCs w:val="24"/>
                <w:lang w:val="sr-Latn-CS"/>
              </w:rPr>
              <w:t xml:space="preserve"> da se zameni sa sledećim preformulisanim tekstom</w:t>
            </w:r>
            <w:r w:rsidRPr="00F22076">
              <w:rPr>
                <w:rFonts w:ascii="Times New Roman" w:eastAsia="Arial" w:hAnsi="Times New Roman" w:cs="Times New Roman"/>
                <w:bCs/>
                <w:spacing w:val="-4"/>
                <w:sz w:val="24"/>
                <w:szCs w:val="24"/>
                <w:lang w:val="sr-Latn-CS"/>
              </w:rPr>
              <w:t xml:space="preserve">: </w:t>
            </w:r>
          </w:p>
          <w:p w:rsidR="005C180B" w:rsidRPr="00F22076" w:rsidRDefault="005C180B" w:rsidP="00F4043D">
            <w:pPr>
              <w:spacing w:after="0" w:line="240" w:lineRule="auto"/>
              <w:jc w:val="both"/>
              <w:rPr>
                <w:rFonts w:ascii="Times New Roman" w:eastAsia="Arial" w:hAnsi="Times New Roman" w:cs="Times New Roman"/>
                <w:bCs/>
                <w:spacing w:val="-4"/>
                <w:sz w:val="24"/>
                <w:szCs w:val="24"/>
                <w:lang w:val="sr-Latn-CS"/>
              </w:rPr>
            </w:pPr>
          </w:p>
          <w:p w:rsidR="005C180B" w:rsidRPr="00F22076" w:rsidRDefault="005C180B" w:rsidP="00F4043D">
            <w:pPr>
              <w:spacing w:after="0" w:line="240" w:lineRule="auto"/>
              <w:jc w:val="both"/>
              <w:rPr>
                <w:rFonts w:ascii="Times New Roman" w:eastAsia="MS Mincho" w:hAnsi="Times New Roman" w:cs="Times New Roman"/>
                <w:sz w:val="24"/>
                <w:szCs w:val="24"/>
                <w:lang w:val="sr-Latn-CS"/>
              </w:rPr>
            </w:pPr>
            <w:r w:rsidRPr="00F22076">
              <w:rPr>
                <w:rFonts w:ascii="Times New Roman" w:eastAsia="Times New Roman" w:hAnsi="Times New Roman" w:cs="Times New Roman"/>
                <w:sz w:val="24"/>
                <w:szCs w:val="24"/>
                <w:lang w:val="sr-Latn-CS"/>
              </w:rPr>
              <w:t>„Ovlašćuje se Ministarstvo finansija, rada i transfera da za međunarodne finansijske sporazume predviđene ovim zakonom (Tabela 1.1.) za finansiranje pandemije ili ekonomskog oporavka, sklopljene sa Međunarodnim udruženjem za razvoj, Razvojnom bankom Saveta Evrope, Evropskom investicijskom bankom i Evropskom bankom za obnovu i razvoj, prilikom ratifikacije i stupanja na snagu istih, putem Programa za ekonomski oporavak, budžetiraju se i izdvajaju za isplatu kao retroaktivno finansiranje rashoda iz vladinog granta od strane nadležnih budžetskih organizacija (namenjenih za COVID-19 ili ekonomski oporavak) i iste zamene izvorom finansiranja putem kredita, unutar fiskalne 2021. godine</w:t>
            </w:r>
            <w:r w:rsidRPr="00F22076">
              <w:rPr>
                <w:rFonts w:ascii="Times New Roman" w:eastAsia="MS Mincho" w:hAnsi="Times New Roman" w:cs="Times New Roman"/>
                <w:sz w:val="24"/>
                <w:szCs w:val="24"/>
                <w:lang w:val="sr-Latn-CS"/>
              </w:rPr>
              <w:t>.“</w:t>
            </w:r>
          </w:p>
          <w:p w:rsidR="005C180B" w:rsidRPr="00F22076" w:rsidRDefault="005C180B" w:rsidP="00F4043D">
            <w:pPr>
              <w:spacing w:after="0" w:line="240" w:lineRule="auto"/>
              <w:jc w:val="both"/>
              <w:rPr>
                <w:rFonts w:ascii="Times New Roman" w:eastAsia="MS Mincho" w:hAnsi="Times New Roman" w:cs="Times New Roman"/>
                <w:sz w:val="24"/>
                <w:szCs w:val="24"/>
                <w:lang w:val="sr-Latn-CS"/>
              </w:rPr>
            </w:pPr>
          </w:p>
        </w:tc>
      </w:tr>
      <w:tr w:rsidR="005C180B" w:rsidRPr="00F22076" w:rsidTr="00F4043D">
        <w:tc>
          <w:tcPr>
            <w:tcW w:w="2070" w:type="dxa"/>
            <w:shd w:val="clear" w:color="auto" w:fill="auto"/>
          </w:tcPr>
          <w:p w:rsidR="005C180B" w:rsidRPr="00F22076" w:rsidRDefault="005C180B" w:rsidP="00F4043D">
            <w:pPr>
              <w:spacing w:after="0" w:line="240" w:lineRule="auto"/>
              <w:jc w:val="both"/>
              <w:rPr>
                <w:rFonts w:ascii="Times New Roman" w:eastAsia="MS Mincho" w:hAnsi="Times New Roman" w:cs="Times New Roman"/>
                <w:b/>
                <w:sz w:val="24"/>
                <w:szCs w:val="24"/>
                <w:lang w:val="sr-Latn-CS"/>
              </w:rPr>
            </w:pPr>
            <w:r w:rsidRPr="00F22076">
              <w:rPr>
                <w:rFonts w:ascii="Times New Roman" w:eastAsia="MS Mincho" w:hAnsi="Times New Roman" w:cs="Times New Roman"/>
                <w:b/>
                <w:sz w:val="24"/>
                <w:szCs w:val="24"/>
                <w:lang w:val="sr-Latn-CS"/>
              </w:rPr>
              <w:t>Preporuka 4:</w:t>
            </w:r>
          </w:p>
        </w:tc>
        <w:tc>
          <w:tcPr>
            <w:tcW w:w="6947" w:type="dxa"/>
            <w:shd w:val="clear" w:color="auto" w:fill="auto"/>
          </w:tcPr>
          <w:p w:rsidR="005C180B" w:rsidRPr="00F22076" w:rsidRDefault="005C180B" w:rsidP="00F4043D">
            <w:pPr>
              <w:spacing w:after="0" w:line="240" w:lineRule="auto"/>
              <w:jc w:val="both"/>
              <w:rPr>
                <w:rFonts w:ascii="Times New Roman" w:eastAsia="MS Mincho" w:hAnsi="Times New Roman" w:cs="Times New Roman"/>
                <w:sz w:val="24"/>
                <w:szCs w:val="24"/>
                <w:lang w:val="sr-Latn-CS"/>
              </w:rPr>
            </w:pPr>
            <w:r w:rsidRPr="00F22076">
              <w:rPr>
                <w:rFonts w:ascii="Times New Roman" w:eastAsia="Arial" w:hAnsi="Times New Roman" w:cs="Times New Roman"/>
                <w:bCs/>
                <w:spacing w:val="-4"/>
                <w:sz w:val="24"/>
                <w:szCs w:val="24"/>
                <w:lang w:val="sr-Latn-CS"/>
              </w:rPr>
              <w:t xml:space="preserve">Tekst člana 9. stav 2. ovog predlog Zakona </w:t>
            </w:r>
            <w:r w:rsidRPr="00F22076">
              <w:rPr>
                <w:rFonts w:ascii="Times New Roman" w:eastAsia="Arial" w:hAnsi="Times New Roman" w:cs="Times New Roman"/>
                <w:bCs/>
                <w:i/>
                <w:spacing w:val="-4"/>
                <w:sz w:val="24"/>
                <w:szCs w:val="24"/>
                <w:lang w:val="sr-Latn-CS"/>
              </w:rPr>
              <w:t>„</w:t>
            </w:r>
            <w:r w:rsidRPr="00F22076">
              <w:rPr>
                <w:rFonts w:ascii="Times New Roman" w:eastAsia="Times New Roman" w:hAnsi="Times New Roman" w:cs="Times New Roman"/>
                <w:bCs/>
                <w:i/>
                <w:sz w:val="24"/>
                <w:szCs w:val="24"/>
                <w:lang w:val="sr-Latn-CS"/>
              </w:rPr>
              <w:t>Stavovi 2 i 3 člana 21 Osnovnog zakona prebrojavaju se u 3, odnosno 4</w:t>
            </w:r>
            <w:r w:rsidRPr="00F22076">
              <w:rPr>
                <w:rFonts w:ascii="Times New Roman" w:eastAsia="MS Mincho" w:hAnsi="Times New Roman" w:cs="Times New Roman"/>
                <w:bCs/>
                <w:i/>
                <w:sz w:val="24"/>
                <w:szCs w:val="24"/>
                <w:lang w:val="sr-Latn-CS"/>
              </w:rPr>
              <w:t>.“</w:t>
            </w:r>
            <w:r w:rsidRPr="00F22076">
              <w:rPr>
                <w:rFonts w:ascii="Times New Roman" w:eastAsia="MS Mincho" w:hAnsi="Times New Roman" w:cs="Times New Roman"/>
                <w:bCs/>
                <w:sz w:val="24"/>
                <w:szCs w:val="24"/>
                <w:lang w:val="sr-Latn-CS"/>
              </w:rPr>
              <w:t xml:space="preserve"> da se zameni sa sledećim preformulisanim tekstom</w:t>
            </w:r>
            <w:r w:rsidRPr="00F22076">
              <w:rPr>
                <w:rFonts w:ascii="Times New Roman" w:eastAsia="Arial" w:hAnsi="Times New Roman" w:cs="Times New Roman"/>
                <w:bCs/>
                <w:spacing w:val="-4"/>
                <w:sz w:val="24"/>
                <w:szCs w:val="24"/>
                <w:lang w:val="sr-Latn-CS"/>
              </w:rPr>
              <w:t xml:space="preserve">: </w:t>
            </w:r>
          </w:p>
          <w:p w:rsidR="005C180B" w:rsidRPr="00F22076" w:rsidRDefault="005C180B" w:rsidP="00F4043D">
            <w:pPr>
              <w:spacing w:after="0" w:line="240" w:lineRule="auto"/>
              <w:jc w:val="both"/>
              <w:rPr>
                <w:rFonts w:ascii="Times New Roman" w:eastAsia="Arial" w:hAnsi="Times New Roman" w:cs="Times New Roman"/>
                <w:bCs/>
                <w:spacing w:val="-4"/>
                <w:sz w:val="24"/>
                <w:szCs w:val="24"/>
                <w:lang w:val="sr-Latn-CS"/>
              </w:rPr>
            </w:pPr>
          </w:p>
          <w:p w:rsidR="005C180B" w:rsidRPr="00F22076" w:rsidRDefault="005C180B" w:rsidP="00F4043D">
            <w:pPr>
              <w:spacing w:after="0" w:line="240" w:lineRule="auto"/>
              <w:jc w:val="both"/>
              <w:rPr>
                <w:rFonts w:ascii="Times New Roman" w:eastAsia="MS Mincho" w:hAnsi="Times New Roman" w:cs="Times New Roman"/>
                <w:sz w:val="24"/>
                <w:szCs w:val="24"/>
                <w:lang w:val="sr-Latn-CS"/>
              </w:rPr>
            </w:pPr>
            <w:r w:rsidRPr="00F22076">
              <w:rPr>
                <w:rFonts w:ascii="Times New Roman" w:eastAsia="Times New Roman" w:hAnsi="Times New Roman" w:cs="Times New Roman"/>
                <w:bCs/>
                <w:sz w:val="24"/>
                <w:szCs w:val="24"/>
                <w:lang w:val="sr-Latn-CS"/>
              </w:rPr>
              <w:t>„Član 21. stavovi 2. i 3. osnovnog zakona postaju stavovi 3, odnosno 4</w:t>
            </w:r>
            <w:r w:rsidRPr="00F22076">
              <w:rPr>
                <w:rFonts w:ascii="Times New Roman" w:eastAsia="MS Mincho" w:hAnsi="Times New Roman" w:cs="Times New Roman"/>
                <w:sz w:val="24"/>
                <w:szCs w:val="24"/>
                <w:lang w:val="sr-Latn-CS"/>
              </w:rPr>
              <w:t>.“</w:t>
            </w:r>
          </w:p>
          <w:p w:rsidR="005C180B" w:rsidRPr="00F22076" w:rsidRDefault="005C180B" w:rsidP="00F4043D">
            <w:pPr>
              <w:spacing w:after="0" w:line="240" w:lineRule="auto"/>
              <w:jc w:val="both"/>
              <w:rPr>
                <w:rFonts w:ascii="Times New Roman" w:eastAsia="MS Mincho" w:hAnsi="Times New Roman" w:cs="Times New Roman"/>
                <w:sz w:val="24"/>
                <w:szCs w:val="24"/>
                <w:lang w:val="sr-Latn-CS"/>
              </w:rPr>
            </w:pPr>
          </w:p>
        </w:tc>
      </w:tr>
      <w:tr w:rsidR="005C180B" w:rsidRPr="00F22076" w:rsidTr="00F4043D">
        <w:tc>
          <w:tcPr>
            <w:tcW w:w="2070" w:type="dxa"/>
            <w:shd w:val="clear" w:color="auto" w:fill="auto"/>
          </w:tcPr>
          <w:p w:rsidR="005C180B" w:rsidRPr="00F22076" w:rsidRDefault="005C180B" w:rsidP="00F4043D">
            <w:pPr>
              <w:spacing w:after="0" w:line="240" w:lineRule="auto"/>
              <w:jc w:val="both"/>
              <w:rPr>
                <w:rFonts w:ascii="Times New Roman" w:eastAsia="MS Mincho" w:hAnsi="Times New Roman" w:cs="Times New Roman"/>
                <w:b/>
                <w:sz w:val="24"/>
                <w:szCs w:val="24"/>
                <w:lang w:val="sr-Latn-CS"/>
              </w:rPr>
            </w:pPr>
            <w:r w:rsidRPr="00F22076">
              <w:rPr>
                <w:rFonts w:ascii="Times New Roman" w:eastAsia="MS Mincho" w:hAnsi="Times New Roman" w:cs="Times New Roman"/>
                <w:b/>
                <w:sz w:val="24"/>
                <w:szCs w:val="24"/>
                <w:lang w:val="sr-Latn-CS"/>
              </w:rPr>
              <w:lastRenderedPageBreak/>
              <w:t>Preporuka 5:</w:t>
            </w:r>
          </w:p>
        </w:tc>
        <w:tc>
          <w:tcPr>
            <w:tcW w:w="6947" w:type="dxa"/>
            <w:shd w:val="clear" w:color="auto" w:fill="auto"/>
          </w:tcPr>
          <w:p w:rsidR="005C180B" w:rsidRPr="00F22076" w:rsidRDefault="005C180B" w:rsidP="00F4043D">
            <w:pPr>
              <w:spacing w:after="0" w:line="240" w:lineRule="auto"/>
              <w:jc w:val="both"/>
              <w:rPr>
                <w:rFonts w:ascii="Times New Roman" w:eastAsia="MS Mincho" w:hAnsi="Times New Roman" w:cs="Times New Roman"/>
                <w:sz w:val="24"/>
                <w:szCs w:val="24"/>
                <w:lang w:val="sr-Latn-CS"/>
              </w:rPr>
            </w:pPr>
            <w:r w:rsidRPr="00F22076">
              <w:rPr>
                <w:rFonts w:ascii="Times New Roman" w:eastAsia="Arial" w:hAnsi="Times New Roman" w:cs="Times New Roman"/>
                <w:bCs/>
                <w:spacing w:val="-4"/>
                <w:sz w:val="24"/>
                <w:szCs w:val="24"/>
                <w:lang w:val="sr-Latn-CS"/>
              </w:rPr>
              <w:t xml:space="preserve">Tekst člana 11. stav 1. ovog predlog Zakona </w:t>
            </w:r>
            <w:r w:rsidRPr="00F22076">
              <w:rPr>
                <w:rFonts w:ascii="Times New Roman" w:eastAsia="Arial" w:hAnsi="Times New Roman" w:cs="Times New Roman"/>
                <w:bCs/>
                <w:i/>
                <w:spacing w:val="-4"/>
                <w:sz w:val="24"/>
                <w:szCs w:val="24"/>
                <w:lang w:val="sr-Latn-CS"/>
              </w:rPr>
              <w:t>„</w:t>
            </w:r>
            <w:r w:rsidRPr="00F22076">
              <w:rPr>
                <w:rFonts w:ascii="Times New Roman" w:eastAsia="Times New Roman" w:hAnsi="Times New Roman" w:cs="Times New Roman"/>
                <w:i/>
                <w:sz w:val="24"/>
                <w:szCs w:val="24"/>
                <w:lang w:val="sr-Latn-CS"/>
              </w:rPr>
              <w:t>Ministarstvo finansija, rada i transfera i Centralna banka Republike Kosovo su ovlašćeni, putem Memoranduma o razumevanju, u slučaju da Međunarodni monetarni fond dodeljuje „Specijalna prava vučenja (SDR)“ za Republiku Kosovo, da izvrši korišćenje prihoda, u skladu sa potrebama budžeta Republike Kosovo, preko CBK-a kao fiskalnog agenta, u skladu sa članom 4. Zakona br. 03 / L-152 o članstvu Republike Kosovo u Međunarodnom monetarnom fondu i organizacijama Svetske banke.</w:t>
            </w:r>
            <w:r w:rsidRPr="00F22076">
              <w:rPr>
                <w:rFonts w:ascii="Times New Roman" w:eastAsia="MS Mincho" w:hAnsi="Times New Roman" w:cs="Times New Roman"/>
                <w:bCs/>
                <w:i/>
                <w:sz w:val="24"/>
                <w:szCs w:val="24"/>
                <w:lang w:val="sr-Latn-CS"/>
              </w:rPr>
              <w:t>“</w:t>
            </w:r>
            <w:r w:rsidRPr="00F22076">
              <w:rPr>
                <w:rFonts w:ascii="Times New Roman" w:eastAsia="MS Mincho" w:hAnsi="Times New Roman" w:cs="Times New Roman"/>
                <w:bCs/>
                <w:sz w:val="24"/>
                <w:szCs w:val="24"/>
                <w:lang w:val="sr-Latn-CS"/>
              </w:rPr>
              <w:t xml:space="preserve"> da se zameni sa sledećim preformulisanim tekstom</w:t>
            </w:r>
            <w:r w:rsidRPr="00F22076">
              <w:rPr>
                <w:rFonts w:ascii="Times New Roman" w:eastAsia="Arial" w:hAnsi="Times New Roman" w:cs="Times New Roman"/>
                <w:bCs/>
                <w:spacing w:val="-4"/>
                <w:sz w:val="24"/>
                <w:szCs w:val="24"/>
                <w:lang w:val="sr-Latn-CS"/>
              </w:rPr>
              <w:t xml:space="preserve">: </w:t>
            </w:r>
          </w:p>
          <w:p w:rsidR="005C180B" w:rsidRPr="00F22076" w:rsidRDefault="005C180B" w:rsidP="00F4043D">
            <w:pPr>
              <w:spacing w:after="0" w:line="240" w:lineRule="auto"/>
              <w:jc w:val="both"/>
              <w:rPr>
                <w:rFonts w:ascii="Times New Roman" w:eastAsia="Arial" w:hAnsi="Times New Roman" w:cs="Times New Roman"/>
                <w:bCs/>
                <w:spacing w:val="-4"/>
                <w:sz w:val="24"/>
                <w:szCs w:val="24"/>
                <w:lang w:val="sr-Latn-CS"/>
              </w:rPr>
            </w:pPr>
          </w:p>
          <w:p w:rsidR="005C180B" w:rsidRPr="00F22076" w:rsidRDefault="005C180B" w:rsidP="00F4043D">
            <w:pPr>
              <w:spacing w:after="0" w:line="240" w:lineRule="auto"/>
              <w:jc w:val="both"/>
              <w:rPr>
                <w:rFonts w:ascii="Times New Roman" w:eastAsia="MS Mincho" w:hAnsi="Times New Roman" w:cs="Times New Roman"/>
                <w:sz w:val="24"/>
                <w:szCs w:val="24"/>
                <w:lang w:val="sr-Latn-CS"/>
              </w:rPr>
            </w:pPr>
            <w:r w:rsidRPr="00F22076">
              <w:rPr>
                <w:rFonts w:ascii="Times New Roman" w:eastAsia="Arial" w:hAnsi="Times New Roman" w:cs="Times New Roman"/>
                <w:bCs/>
                <w:spacing w:val="-4"/>
                <w:sz w:val="24"/>
                <w:szCs w:val="24"/>
                <w:lang w:val="sr-Latn-CS"/>
              </w:rPr>
              <w:t>„</w:t>
            </w:r>
            <w:r w:rsidRPr="00F22076">
              <w:rPr>
                <w:rFonts w:ascii="Times New Roman" w:eastAsia="Times New Roman" w:hAnsi="Times New Roman" w:cs="Times New Roman"/>
                <w:sz w:val="24"/>
                <w:szCs w:val="24"/>
                <w:lang w:val="sr-Latn-CS"/>
              </w:rPr>
              <w:t>Ovlašćuju se Ministarstvo finansija, rada i transfera i Centralna banka Republike Kosovo, da putem Memoranduma o razumevanju, u slučaju da Međunarodni monetarni fond dodeli Republici Kosovo „Posebna prava vučenja (SDR)“, sprovedu postupak za njihovo korišćenje shodno potrebama budžeta Republike Kosovo, putem CBK-a kao fiskalnog agenta, u skladu sa članom 4. Zakona br. 03/L-152 o učlanjenju Republike Kosovo u Međunarodnom monetarnom fondu i organizacijama grupe Svetske banke</w:t>
            </w:r>
            <w:r w:rsidRPr="00F22076">
              <w:rPr>
                <w:rFonts w:ascii="Times New Roman" w:eastAsia="MS Mincho" w:hAnsi="Times New Roman" w:cs="Times New Roman"/>
                <w:sz w:val="24"/>
                <w:szCs w:val="24"/>
                <w:lang w:val="sr-Latn-CS"/>
              </w:rPr>
              <w:t>.“</w:t>
            </w:r>
          </w:p>
          <w:p w:rsidR="005C180B" w:rsidRPr="00F22076" w:rsidRDefault="005C180B" w:rsidP="00F4043D">
            <w:pPr>
              <w:spacing w:after="0" w:line="240" w:lineRule="auto"/>
              <w:jc w:val="both"/>
              <w:rPr>
                <w:rFonts w:ascii="Times New Roman" w:eastAsia="MS Mincho" w:hAnsi="Times New Roman" w:cs="Times New Roman"/>
                <w:sz w:val="24"/>
                <w:szCs w:val="24"/>
                <w:lang w:val="sr-Latn-CS"/>
              </w:rPr>
            </w:pPr>
          </w:p>
        </w:tc>
      </w:tr>
      <w:tr w:rsidR="005C180B" w:rsidRPr="00F22076" w:rsidTr="00F4043D">
        <w:tc>
          <w:tcPr>
            <w:tcW w:w="2070" w:type="dxa"/>
            <w:shd w:val="clear" w:color="auto" w:fill="auto"/>
          </w:tcPr>
          <w:p w:rsidR="005C180B" w:rsidRPr="00F22076" w:rsidRDefault="005C180B" w:rsidP="00F4043D">
            <w:pPr>
              <w:spacing w:after="0" w:line="240" w:lineRule="auto"/>
              <w:jc w:val="both"/>
              <w:rPr>
                <w:rFonts w:ascii="Times New Roman" w:eastAsia="MS Mincho" w:hAnsi="Times New Roman" w:cs="Times New Roman"/>
                <w:b/>
                <w:sz w:val="24"/>
                <w:szCs w:val="24"/>
                <w:lang w:val="sr-Latn-CS"/>
              </w:rPr>
            </w:pPr>
            <w:r w:rsidRPr="00F22076">
              <w:rPr>
                <w:rFonts w:ascii="Times New Roman" w:eastAsia="MS Mincho" w:hAnsi="Times New Roman" w:cs="Times New Roman"/>
                <w:b/>
                <w:sz w:val="24"/>
                <w:szCs w:val="24"/>
                <w:lang w:val="sr-Latn-CS"/>
              </w:rPr>
              <w:t>Napomena:</w:t>
            </w:r>
          </w:p>
        </w:tc>
        <w:tc>
          <w:tcPr>
            <w:tcW w:w="6947" w:type="dxa"/>
            <w:shd w:val="clear" w:color="auto" w:fill="auto"/>
          </w:tcPr>
          <w:p w:rsidR="005C180B" w:rsidRPr="00F22076" w:rsidRDefault="005C180B" w:rsidP="00F4043D">
            <w:pPr>
              <w:spacing w:after="0" w:line="240" w:lineRule="auto"/>
              <w:jc w:val="both"/>
              <w:rPr>
                <w:rFonts w:ascii="Times New Roman" w:eastAsia="MS Mincho" w:hAnsi="Times New Roman" w:cs="Times New Roman"/>
                <w:sz w:val="24"/>
                <w:szCs w:val="24"/>
                <w:lang w:val="sr-Latn-CS"/>
              </w:rPr>
            </w:pPr>
            <w:r w:rsidRPr="00F22076">
              <w:rPr>
                <w:rFonts w:ascii="Times New Roman" w:eastAsia="MS Mincho" w:hAnsi="Times New Roman" w:cs="Times New Roman"/>
                <w:sz w:val="24"/>
                <w:szCs w:val="24"/>
                <w:lang w:val="sr-Latn-CS"/>
              </w:rPr>
              <w:t xml:space="preserve">Greške ili drugi propusti ispravljeni </w:t>
            </w:r>
            <w:r>
              <w:rPr>
                <w:rFonts w:ascii="Times New Roman" w:eastAsia="MS Mincho" w:hAnsi="Times New Roman" w:cs="Times New Roman"/>
                <w:sz w:val="24"/>
                <w:szCs w:val="24"/>
                <w:lang w:val="sr-Latn-CS"/>
              </w:rPr>
              <w:t xml:space="preserve">su </w:t>
            </w:r>
            <w:r w:rsidRPr="00F22076">
              <w:rPr>
                <w:rFonts w:ascii="Times New Roman" w:eastAsia="MS Mincho" w:hAnsi="Times New Roman" w:cs="Times New Roman"/>
                <w:sz w:val="24"/>
                <w:szCs w:val="24"/>
                <w:lang w:val="sr-Latn-CS"/>
              </w:rPr>
              <w:t>u tekstu predlog Zakona.</w:t>
            </w:r>
          </w:p>
        </w:tc>
      </w:tr>
    </w:tbl>
    <w:p w:rsidR="005C180B" w:rsidRDefault="005C180B" w:rsidP="005C180B">
      <w:pPr>
        <w:spacing w:after="0" w:line="240" w:lineRule="auto"/>
        <w:jc w:val="both"/>
        <w:rPr>
          <w:rFonts w:ascii="Times New Roman" w:eastAsia="MS Mincho" w:hAnsi="Times New Roman" w:cs="Times New Roman"/>
          <w:b/>
          <w:sz w:val="24"/>
          <w:szCs w:val="24"/>
          <w:lang w:val="sr-Latn-CS"/>
        </w:rPr>
      </w:pPr>
    </w:p>
    <w:p w:rsidR="00AD486D" w:rsidRPr="00F22076" w:rsidRDefault="00AD486D" w:rsidP="005C180B">
      <w:pPr>
        <w:spacing w:after="0" w:line="240" w:lineRule="auto"/>
        <w:jc w:val="both"/>
        <w:rPr>
          <w:rFonts w:ascii="Times New Roman" w:eastAsia="MS Mincho" w:hAnsi="Times New Roman" w:cs="Times New Roman"/>
          <w:b/>
          <w:sz w:val="24"/>
          <w:szCs w:val="24"/>
          <w:lang w:val="sr-Latn-CS"/>
        </w:rPr>
      </w:pPr>
    </w:p>
    <w:p w:rsidR="005C180B" w:rsidRPr="00F22076" w:rsidRDefault="005C180B" w:rsidP="005C180B">
      <w:pPr>
        <w:tabs>
          <w:tab w:val="left" w:pos="6480"/>
        </w:tabs>
        <w:rPr>
          <w:rFonts w:ascii="Times New Roman" w:hAnsi="Times New Roman" w:cs="Times New Roman"/>
          <w:sz w:val="20"/>
          <w:szCs w:val="20"/>
          <w:lang w:val="sr-Latn-CS"/>
        </w:rPr>
      </w:pPr>
      <w:r w:rsidRPr="00F22076">
        <w:rPr>
          <w:rFonts w:ascii="Times New Roman" w:hAnsi="Times New Roman" w:cs="Times New Roman"/>
          <w:sz w:val="20"/>
          <w:szCs w:val="20"/>
          <w:u w:val="single"/>
          <w:lang w:val="sr-Latn-CS"/>
        </w:rPr>
        <w:t xml:space="preserve">Beleška: Napomene o srpskoj verziji predočava g. Armend Miftari, službenik za jezičko usklađivanje </w:t>
      </w:r>
    </w:p>
    <w:sectPr w:rsidR="005C180B" w:rsidRPr="00F22076" w:rsidSect="004B5E22">
      <w:footerReference w:type="default" r:id="rId8"/>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B7B" w:rsidRDefault="00451B7B" w:rsidP="005C180B">
      <w:pPr>
        <w:spacing w:after="0" w:line="240" w:lineRule="auto"/>
      </w:pPr>
      <w:r>
        <w:separator/>
      </w:r>
    </w:p>
  </w:endnote>
  <w:endnote w:type="continuationSeparator" w:id="0">
    <w:p w:rsidR="00451B7B" w:rsidRDefault="00451B7B" w:rsidP="005C1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4892468"/>
      <w:docPartObj>
        <w:docPartGallery w:val="Page Numbers (Bottom of Page)"/>
        <w:docPartUnique/>
      </w:docPartObj>
    </w:sdtPr>
    <w:sdtEndPr>
      <w:rPr>
        <w:rFonts w:ascii="Times New Roman" w:hAnsi="Times New Roman" w:cs="Times New Roman"/>
        <w:noProof/>
        <w:sz w:val="20"/>
        <w:szCs w:val="20"/>
      </w:rPr>
    </w:sdtEndPr>
    <w:sdtContent>
      <w:p w:rsidR="005A00D0" w:rsidRPr="008636A5" w:rsidRDefault="007F7FDC">
        <w:pPr>
          <w:pStyle w:val="Footer"/>
          <w:jc w:val="right"/>
          <w:rPr>
            <w:rFonts w:ascii="Times New Roman" w:hAnsi="Times New Roman" w:cs="Times New Roman"/>
            <w:sz w:val="20"/>
            <w:szCs w:val="20"/>
          </w:rPr>
        </w:pPr>
        <w:r w:rsidRPr="008636A5">
          <w:rPr>
            <w:rFonts w:ascii="Times New Roman" w:hAnsi="Times New Roman" w:cs="Times New Roman"/>
            <w:sz w:val="20"/>
            <w:szCs w:val="20"/>
          </w:rPr>
          <w:fldChar w:fldCharType="begin"/>
        </w:r>
        <w:r w:rsidRPr="008636A5">
          <w:rPr>
            <w:rFonts w:ascii="Times New Roman" w:hAnsi="Times New Roman" w:cs="Times New Roman"/>
            <w:sz w:val="20"/>
            <w:szCs w:val="20"/>
          </w:rPr>
          <w:instrText xml:space="preserve"> PAGE   \* MERGEFORMAT </w:instrText>
        </w:r>
        <w:r w:rsidRPr="008636A5">
          <w:rPr>
            <w:rFonts w:ascii="Times New Roman" w:hAnsi="Times New Roman" w:cs="Times New Roman"/>
            <w:sz w:val="20"/>
            <w:szCs w:val="20"/>
          </w:rPr>
          <w:fldChar w:fldCharType="separate"/>
        </w:r>
        <w:r w:rsidR="0059289B">
          <w:rPr>
            <w:rFonts w:ascii="Times New Roman" w:hAnsi="Times New Roman" w:cs="Times New Roman"/>
            <w:noProof/>
            <w:sz w:val="20"/>
            <w:szCs w:val="20"/>
          </w:rPr>
          <w:t>1</w:t>
        </w:r>
        <w:r w:rsidRPr="008636A5">
          <w:rPr>
            <w:rFonts w:ascii="Times New Roman" w:hAnsi="Times New Roman" w:cs="Times New Roman"/>
            <w:noProof/>
            <w:sz w:val="20"/>
            <w:szCs w:val="20"/>
          </w:rPr>
          <w:fldChar w:fldCharType="end"/>
        </w:r>
      </w:p>
    </w:sdtContent>
  </w:sdt>
  <w:p w:rsidR="005A00D0" w:rsidRDefault="00451B7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B7B" w:rsidRDefault="00451B7B" w:rsidP="005C180B">
      <w:pPr>
        <w:spacing w:after="0" w:line="240" w:lineRule="auto"/>
      </w:pPr>
      <w:r>
        <w:separator/>
      </w:r>
    </w:p>
  </w:footnote>
  <w:footnote w:type="continuationSeparator" w:id="0">
    <w:p w:rsidR="00451B7B" w:rsidRDefault="00451B7B" w:rsidP="005C180B">
      <w:pPr>
        <w:spacing w:after="0" w:line="240" w:lineRule="auto"/>
      </w:pPr>
      <w:r>
        <w:continuationSeparator/>
      </w:r>
    </w:p>
  </w:footnote>
  <w:footnote w:id="1">
    <w:p w:rsidR="00FE4C69" w:rsidRPr="00A76CA8" w:rsidRDefault="00FE4C69" w:rsidP="00FE4C69">
      <w:pPr>
        <w:pStyle w:val="FootnoteText"/>
        <w:rPr>
          <w:lang w:val="sr-Latn-RS"/>
        </w:rPr>
      </w:pPr>
      <w:r w:rsidRPr="00A76CA8">
        <w:rPr>
          <w:rStyle w:val="FootnoteReference"/>
          <w:sz w:val="20"/>
        </w:rPr>
        <w:footnoteRef/>
      </w:r>
      <w:r w:rsidR="003B01D2">
        <w:rPr>
          <w:sz w:val="20"/>
        </w:rPr>
        <w:t xml:space="preserve"> </w:t>
      </w:r>
      <w:hyperlink r:id="rId1" w:history="1">
        <w:r w:rsidRPr="00123DAC">
          <w:rPr>
            <w:rStyle w:val="Hyperlink"/>
            <w:sz w:val="20"/>
          </w:rPr>
          <w:t>https://gzk.rks-gov.net/ActDetail.aspx?ActID=8696</w:t>
        </w:r>
      </w:hyperlink>
      <w:r>
        <w:rPr>
          <w:sz w:val="20"/>
        </w:rPr>
        <w:t xml:space="preserve"> </w:t>
      </w:r>
    </w:p>
  </w:footnote>
  <w:footnote w:id="2">
    <w:p w:rsidR="00BC5CA4" w:rsidRPr="00B655E6" w:rsidRDefault="00BC5CA4" w:rsidP="00BC5CA4">
      <w:pPr>
        <w:pStyle w:val="FootnoteText"/>
        <w:rPr>
          <w:lang w:val="en-US"/>
        </w:rPr>
      </w:pPr>
      <w:r w:rsidRPr="00FD703F">
        <w:rPr>
          <w:rStyle w:val="FootnoteReference"/>
          <w:sz w:val="20"/>
        </w:rPr>
        <w:footnoteRef/>
      </w:r>
      <w:r>
        <w:t xml:space="preserve"> </w:t>
      </w:r>
      <w:hyperlink r:id="rId2" w:history="1">
        <w:r w:rsidRPr="00123DAC">
          <w:rPr>
            <w:rStyle w:val="Hyperlink"/>
            <w:sz w:val="20"/>
          </w:rPr>
          <w:t>https://gzk.rks-gov.net/ActDetail.aspx?ActID=8696</w:t>
        </w:r>
      </w:hyperlink>
      <w:r>
        <w:rPr>
          <w:sz w:val="20"/>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04814"/>
    <w:multiLevelType w:val="multilevel"/>
    <w:tmpl w:val="BC90750E"/>
    <w:lvl w:ilvl="0">
      <w:start w:val="2"/>
      <w:numFmt w:val="decimal"/>
      <w:lvlText w:val="%1."/>
      <w:lvlJc w:val="left"/>
      <w:pPr>
        <w:ind w:left="360" w:hanging="360"/>
      </w:pPr>
      <w:rPr>
        <w:rFonts w:ascii="Times New Roman" w:eastAsia="MS Mincho" w:hAnsi="Times New Roman" w:cs="Times New Roman" w:hint="default"/>
        <w:sz w:val="24"/>
      </w:rPr>
    </w:lvl>
    <w:lvl w:ilvl="1">
      <w:start w:val="1"/>
      <w:numFmt w:val="decimal"/>
      <w:lvlText w:val="%1.%2."/>
      <w:lvlJc w:val="left"/>
      <w:pPr>
        <w:ind w:left="360" w:hanging="360"/>
      </w:pPr>
      <w:rPr>
        <w:rFonts w:ascii="Times New Roman" w:eastAsia="MS Mincho" w:hAnsi="Times New Roman" w:cs="Times New Roman" w:hint="default"/>
        <w:sz w:val="24"/>
      </w:rPr>
    </w:lvl>
    <w:lvl w:ilvl="2">
      <w:start w:val="1"/>
      <w:numFmt w:val="decimal"/>
      <w:lvlText w:val="%1.%2.%3."/>
      <w:lvlJc w:val="left"/>
      <w:pPr>
        <w:ind w:left="720" w:hanging="720"/>
      </w:pPr>
      <w:rPr>
        <w:rFonts w:ascii="Times New Roman" w:eastAsia="MS Mincho" w:hAnsi="Times New Roman" w:cs="Times New Roman" w:hint="default"/>
        <w:sz w:val="24"/>
      </w:rPr>
    </w:lvl>
    <w:lvl w:ilvl="3">
      <w:start w:val="1"/>
      <w:numFmt w:val="decimal"/>
      <w:lvlText w:val="%1.%2.%3.%4."/>
      <w:lvlJc w:val="left"/>
      <w:pPr>
        <w:ind w:left="720" w:hanging="720"/>
      </w:pPr>
      <w:rPr>
        <w:rFonts w:ascii="Times New Roman" w:eastAsia="MS Mincho" w:hAnsi="Times New Roman" w:cs="Times New Roman" w:hint="default"/>
        <w:sz w:val="24"/>
      </w:rPr>
    </w:lvl>
    <w:lvl w:ilvl="4">
      <w:start w:val="1"/>
      <w:numFmt w:val="decimal"/>
      <w:lvlText w:val="%1.%2.%3.%4.%5."/>
      <w:lvlJc w:val="left"/>
      <w:pPr>
        <w:ind w:left="1080" w:hanging="1080"/>
      </w:pPr>
      <w:rPr>
        <w:rFonts w:ascii="Times New Roman" w:eastAsia="MS Mincho" w:hAnsi="Times New Roman" w:cs="Times New Roman" w:hint="default"/>
        <w:sz w:val="24"/>
      </w:rPr>
    </w:lvl>
    <w:lvl w:ilvl="5">
      <w:start w:val="1"/>
      <w:numFmt w:val="decimal"/>
      <w:lvlText w:val="%1.%2.%3.%4.%5.%6."/>
      <w:lvlJc w:val="left"/>
      <w:pPr>
        <w:ind w:left="1080" w:hanging="1080"/>
      </w:pPr>
      <w:rPr>
        <w:rFonts w:ascii="Times New Roman" w:eastAsia="MS Mincho" w:hAnsi="Times New Roman" w:cs="Times New Roman" w:hint="default"/>
        <w:sz w:val="24"/>
      </w:rPr>
    </w:lvl>
    <w:lvl w:ilvl="6">
      <w:start w:val="1"/>
      <w:numFmt w:val="decimal"/>
      <w:lvlText w:val="%1.%2.%3.%4.%5.%6.%7."/>
      <w:lvlJc w:val="left"/>
      <w:pPr>
        <w:ind w:left="1440" w:hanging="1440"/>
      </w:pPr>
      <w:rPr>
        <w:rFonts w:ascii="Times New Roman" w:eastAsia="MS Mincho" w:hAnsi="Times New Roman" w:cs="Times New Roman" w:hint="default"/>
        <w:sz w:val="24"/>
      </w:rPr>
    </w:lvl>
    <w:lvl w:ilvl="7">
      <w:start w:val="1"/>
      <w:numFmt w:val="decimal"/>
      <w:lvlText w:val="%1.%2.%3.%4.%5.%6.%7.%8."/>
      <w:lvlJc w:val="left"/>
      <w:pPr>
        <w:ind w:left="1440" w:hanging="1440"/>
      </w:pPr>
      <w:rPr>
        <w:rFonts w:ascii="Times New Roman" w:eastAsia="MS Mincho" w:hAnsi="Times New Roman" w:cs="Times New Roman" w:hint="default"/>
        <w:sz w:val="24"/>
      </w:rPr>
    </w:lvl>
    <w:lvl w:ilvl="8">
      <w:start w:val="1"/>
      <w:numFmt w:val="decimal"/>
      <w:lvlText w:val="%1.%2.%3.%4.%5.%6.%7.%8.%9."/>
      <w:lvlJc w:val="left"/>
      <w:pPr>
        <w:ind w:left="1800" w:hanging="1800"/>
      </w:pPr>
      <w:rPr>
        <w:rFonts w:ascii="Times New Roman" w:eastAsia="MS Mincho" w:hAnsi="Times New Roman" w:cs="Times New Roman" w:hint="default"/>
        <w:sz w:val="24"/>
      </w:rPr>
    </w:lvl>
  </w:abstractNum>
  <w:abstractNum w:abstractNumId="1" w15:restartNumberingAfterBreak="0">
    <w:nsid w:val="225B3038"/>
    <w:multiLevelType w:val="hybridMultilevel"/>
    <w:tmpl w:val="7FCC25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370E4DC5"/>
    <w:multiLevelType w:val="multilevel"/>
    <w:tmpl w:val="B7CC844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Theme="minorHAnsi" w:hAnsiTheme="minorHAnsi" w:cstheme="minorBidi" w:hint="default"/>
      </w:rPr>
    </w:lvl>
    <w:lvl w:ilvl="3">
      <w:start w:val="1"/>
      <w:numFmt w:val="decimal"/>
      <w:isLgl/>
      <w:lvlText w:val="%1.%2.%3.%4."/>
      <w:lvlJc w:val="left"/>
      <w:pPr>
        <w:ind w:left="1080" w:hanging="720"/>
      </w:pPr>
      <w:rPr>
        <w:rFonts w:asciiTheme="minorHAnsi" w:hAnsiTheme="minorHAnsi" w:cstheme="minorBidi" w:hint="default"/>
      </w:rPr>
    </w:lvl>
    <w:lvl w:ilvl="4">
      <w:start w:val="1"/>
      <w:numFmt w:val="decimal"/>
      <w:isLgl/>
      <w:lvlText w:val="%1.%2.%3.%4.%5."/>
      <w:lvlJc w:val="left"/>
      <w:pPr>
        <w:ind w:left="1440" w:hanging="1080"/>
      </w:pPr>
      <w:rPr>
        <w:rFonts w:asciiTheme="minorHAnsi" w:hAnsiTheme="minorHAnsi" w:cstheme="minorBidi" w:hint="default"/>
      </w:rPr>
    </w:lvl>
    <w:lvl w:ilvl="5">
      <w:start w:val="1"/>
      <w:numFmt w:val="decimal"/>
      <w:isLgl/>
      <w:lvlText w:val="%1.%2.%3.%4.%5.%6."/>
      <w:lvlJc w:val="left"/>
      <w:pPr>
        <w:ind w:left="1440" w:hanging="1080"/>
      </w:pPr>
      <w:rPr>
        <w:rFonts w:asciiTheme="minorHAnsi" w:hAnsiTheme="minorHAnsi" w:cstheme="minorBidi" w:hint="default"/>
      </w:rPr>
    </w:lvl>
    <w:lvl w:ilvl="6">
      <w:start w:val="1"/>
      <w:numFmt w:val="decimal"/>
      <w:isLgl/>
      <w:lvlText w:val="%1.%2.%3.%4.%5.%6.%7."/>
      <w:lvlJc w:val="left"/>
      <w:pPr>
        <w:ind w:left="1800" w:hanging="1440"/>
      </w:pPr>
      <w:rPr>
        <w:rFonts w:asciiTheme="minorHAnsi" w:hAnsiTheme="minorHAnsi" w:cstheme="minorBidi" w:hint="default"/>
      </w:rPr>
    </w:lvl>
    <w:lvl w:ilvl="7">
      <w:start w:val="1"/>
      <w:numFmt w:val="decimal"/>
      <w:isLgl/>
      <w:lvlText w:val="%1.%2.%3.%4.%5.%6.%7.%8."/>
      <w:lvlJc w:val="left"/>
      <w:pPr>
        <w:ind w:left="1800" w:hanging="1440"/>
      </w:pPr>
      <w:rPr>
        <w:rFonts w:asciiTheme="minorHAnsi" w:hAnsiTheme="minorHAnsi" w:cstheme="minorBidi" w:hint="default"/>
      </w:rPr>
    </w:lvl>
    <w:lvl w:ilvl="8">
      <w:start w:val="1"/>
      <w:numFmt w:val="decimal"/>
      <w:isLgl/>
      <w:lvlText w:val="%1.%2.%3.%4.%5.%6.%7.%8.%9."/>
      <w:lvlJc w:val="left"/>
      <w:pPr>
        <w:ind w:left="2160" w:hanging="1800"/>
      </w:pPr>
      <w:rPr>
        <w:rFonts w:asciiTheme="minorHAnsi" w:hAnsiTheme="minorHAnsi" w:cstheme="minorBidi" w:hint="default"/>
      </w:rPr>
    </w:lvl>
  </w:abstractNum>
  <w:abstractNum w:abstractNumId="3" w15:restartNumberingAfterBreak="0">
    <w:nsid w:val="39681239"/>
    <w:multiLevelType w:val="multilevel"/>
    <w:tmpl w:val="FAFE8C76"/>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3F666136"/>
    <w:multiLevelType w:val="multilevel"/>
    <w:tmpl w:val="5100BE4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8123C15"/>
    <w:multiLevelType w:val="hybridMultilevel"/>
    <w:tmpl w:val="422020C4"/>
    <w:lvl w:ilvl="0" w:tplc="2E26B5E4">
      <w:start w:val="2"/>
      <w:numFmt w:val="bullet"/>
      <w:lvlText w:val="–"/>
      <w:lvlJc w:val="left"/>
      <w:pPr>
        <w:ind w:left="1440" w:hanging="360"/>
      </w:pPr>
      <w:rPr>
        <w:rFonts w:ascii="Times New Roman" w:eastAsia="MS Mincho"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318"/>
    <w:rsid w:val="0005228D"/>
    <w:rsid w:val="000728C8"/>
    <w:rsid w:val="000B5C15"/>
    <w:rsid w:val="000E27C6"/>
    <w:rsid w:val="00106CEE"/>
    <w:rsid w:val="00231D40"/>
    <w:rsid w:val="002B1318"/>
    <w:rsid w:val="002D2327"/>
    <w:rsid w:val="00361FB6"/>
    <w:rsid w:val="003B01D2"/>
    <w:rsid w:val="004374CB"/>
    <w:rsid w:val="00451B7B"/>
    <w:rsid w:val="004C4615"/>
    <w:rsid w:val="0051374A"/>
    <w:rsid w:val="005213F6"/>
    <w:rsid w:val="005418DA"/>
    <w:rsid w:val="0059289B"/>
    <w:rsid w:val="005C180B"/>
    <w:rsid w:val="006173A0"/>
    <w:rsid w:val="00644773"/>
    <w:rsid w:val="0069107C"/>
    <w:rsid w:val="0071436A"/>
    <w:rsid w:val="00714D41"/>
    <w:rsid w:val="007205E0"/>
    <w:rsid w:val="007910D6"/>
    <w:rsid w:val="007E1537"/>
    <w:rsid w:val="007F7FDC"/>
    <w:rsid w:val="008575D1"/>
    <w:rsid w:val="008A57BA"/>
    <w:rsid w:val="008E31BD"/>
    <w:rsid w:val="0091193A"/>
    <w:rsid w:val="00935D25"/>
    <w:rsid w:val="00A267AB"/>
    <w:rsid w:val="00A33A33"/>
    <w:rsid w:val="00A36FB8"/>
    <w:rsid w:val="00A8527C"/>
    <w:rsid w:val="00AD486D"/>
    <w:rsid w:val="00AD6E3F"/>
    <w:rsid w:val="00BB5982"/>
    <w:rsid w:val="00BC5CA4"/>
    <w:rsid w:val="00BD06E5"/>
    <w:rsid w:val="00C8760F"/>
    <w:rsid w:val="00CD31C5"/>
    <w:rsid w:val="00CE3F77"/>
    <w:rsid w:val="00D246FB"/>
    <w:rsid w:val="00D327EA"/>
    <w:rsid w:val="00DD1B77"/>
    <w:rsid w:val="00E219D3"/>
    <w:rsid w:val="00E53321"/>
    <w:rsid w:val="00F64213"/>
    <w:rsid w:val="00FE4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DF405F-0876-4A1D-A611-D27901E93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180B"/>
    <w:rPr>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5C180B"/>
    <w:pPr>
      <w:spacing w:after="0" w:line="240" w:lineRule="auto"/>
      <w:jc w:val="both"/>
    </w:pPr>
    <w:rPr>
      <w:rFonts w:ascii="Times New Roman" w:eastAsia="MS Mincho" w:hAnsi="Times New Roman" w:cs="Times New Roman"/>
      <w:sz w:val="24"/>
      <w:szCs w:val="20"/>
      <w:lang w:val="en-GB" w:eastAsia="x-none"/>
    </w:rPr>
  </w:style>
  <w:style w:type="character" w:customStyle="1" w:styleId="FootnoteTextChar">
    <w:name w:val="Footnote Text Char"/>
    <w:basedOn w:val="DefaultParagraphFont"/>
    <w:link w:val="FootnoteText"/>
    <w:uiPriority w:val="99"/>
    <w:semiHidden/>
    <w:rsid w:val="005C180B"/>
    <w:rPr>
      <w:rFonts w:ascii="Times New Roman" w:eastAsia="MS Mincho" w:hAnsi="Times New Roman" w:cs="Times New Roman"/>
      <w:sz w:val="24"/>
      <w:szCs w:val="20"/>
      <w:lang w:val="en-GB" w:eastAsia="x-none"/>
    </w:rPr>
  </w:style>
  <w:style w:type="paragraph" w:styleId="ListParagraph">
    <w:name w:val="List Paragraph"/>
    <w:basedOn w:val="Normal"/>
    <w:link w:val="ListParagraphChar"/>
    <w:uiPriority w:val="34"/>
    <w:qFormat/>
    <w:rsid w:val="005C180B"/>
    <w:pPr>
      <w:spacing w:after="0" w:line="240" w:lineRule="auto"/>
      <w:ind w:left="720"/>
      <w:jc w:val="both"/>
    </w:pPr>
    <w:rPr>
      <w:rFonts w:ascii="Times New Roman" w:eastAsia="MS Mincho" w:hAnsi="Times New Roman" w:cs="Times New Roman"/>
      <w:sz w:val="24"/>
      <w:szCs w:val="24"/>
    </w:rPr>
  </w:style>
  <w:style w:type="character" w:styleId="FootnoteReference">
    <w:name w:val="footnote reference"/>
    <w:uiPriority w:val="99"/>
    <w:rsid w:val="005C180B"/>
    <w:rPr>
      <w:vertAlign w:val="superscript"/>
    </w:rPr>
  </w:style>
  <w:style w:type="paragraph" w:styleId="NoSpacing">
    <w:name w:val="No Spacing"/>
    <w:link w:val="NoSpacingChar"/>
    <w:uiPriority w:val="1"/>
    <w:qFormat/>
    <w:rsid w:val="005C180B"/>
    <w:pPr>
      <w:spacing w:after="0" w:line="240" w:lineRule="auto"/>
    </w:pPr>
    <w:rPr>
      <w:rFonts w:ascii="Calibri" w:eastAsia="Calibri" w:hAnsi="Calibri" w:cs="Times New Roman"/>
    </w:rPr>
  </w:style>
  <w:style w:type="paragraph" w:customStyle="1" w:styleId="Calibri">
    <w:name w:val="Calibri"/>
    <w:basedOn w:val="Normal"/>
    <w:rsid w:val="005C180B"/>
    <w:pPr>
      <w:spacing w:after="0" w:line="240" w:lineRule="auto"/>
      <w:jc w:val="both"/>
    </w:pPr>
    <w:rPr>
      <w:rFonts w:ascii="Arial Narrow" w:eastAsia="MS Mincho" w:hAnsi="Arial Narrow" w:cs="Arial Narrow"/>
      <w:sz w:val="24"/>
      <w:szCs w:val="24"/>
    </w:rPr>
  </w:style>
  <w:style w:type="character" w:customStyle="1" w:styleId="NoSpacingChar">
    <w:name w:val="No Spacing Char"/>
    <w:link w:val="NoSpacing"/>
    <w:uiPriority w:val="1"/>
    <w:locked/>
    <w:rsid w:val="005C180B"/>
    <w:rPr>
      <w:rFonts w:ascii="Calibri" w:eastAsia="Calibri" w:hAnsi="Calibri" w:cs="Times New Roman"/>
    </w:rPr>
  </w:style>
  <w:style w:type="character" w:customStyle="1" w:styleId="ListParagraphChar">
    <w:name w:val="List Paragraph Char"/>
    <w:link w:val="ListParagraph"/>
    <w:uiPriority w:val="34"/>
    <w:locked/>
    <w:rsid w:val="005C180B"/>
    <w:rPr>
      <w:rFonts w:ascii="Times New Roman" w:eastAsia="MS Mincho" w:hAnsi="Times New Roman" w:cs="Times New Roman"/>
      <w:sz w:val="24"/>
      <w:szCs w:val="24"/>
      <w:lang w:val="sq-AL"/>
    </w:rPr>
  </w:style>
  <w:style w:type="paragraph" w:styleId="Footer">
    <w:name w:val="footer"/>
    <w:basedOn w:val="Normal"/>
    <w:link w:val="FooterChar"/>
    <w:uiPriority w:val="99"/>
    <w:unhideWhenUsed/>
    <w:rsid w:val="005C18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180B"/>
    <w:rPr>
      <w:lang w:val="sq-AL"/>
    </w:rPr>
  </w:style>
  <w:style w:type="paragraph" w:customStyle="1" w:styleId="TableParagraph">
    <w:name w:val="Table Paragraph"/>
    <w:basedOn w:val="Normal"/>
    <w:uiPriority w:val="1"/>
    <w:qFormat/>
    <w:rsid w:val="005C180B"/>
    <w:pPr>
      <w:widowControl w:val="0"/>
      <w:autoSpaceDE w:val="0"/>
      <w:autoSpaceDN w:val="0"/>
      <w:spacing w:after="0" w:line="240" w:lineRule="auto"/>
      <w:ind w:left="112"/>
    </w:pPr>
    <w:rPr>
      <w:rFonts w:ascii="Times New Roman" w:eastAsia="Times New Roman" w:hAnsi="Times New Roman" w:cs="Times New Roman"/>
    </w:rPr>
  </w:style>
  <w:style w:type="character" w:styleId="Hyperlink">
    <w:name w:val="Hyperlink"/>
    <w:basedOn w:val="DefaultParagraphFont"/>
    <w:uiPriority w:val="99"/>
    <w:unhideWhenUsed/>
    <w:rsid w:val="005C18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gzk.rks-gov.net/ActDetail.aspx?ActID=8696" TargetMode="External"/><Relationship Id="rId1" Type="http://schemas.openxmlformats.org/officeDocument/2006/relationships/hyperlink" Target="https://gzk.rks-gov.net/ActDetail.aspx?ActID=86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1505</Words>
  <Characters>8582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Armend Miftari</dc:creator>
  <cp:keywords/>
  <dc:description/>
  <cp:lastModifiedBy>Faton Hamiti</cp:lastModifiedBy>
  <cp:revision>2</cp:revision>
  <dcterms:created xsi:type="dcterms:W3CDTF">2021-07-14T12:56:00Z</dcterms:created>
  <dcterms:modified xsi:type="dcterms:W3CDTF">2021-07-14T12:56:00Z</dcterms:modified>
</cp:coreProperties>
</file>